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192" w:rsidRDefault="001A05E4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исполнение приказа </w:t>
      </w:r>
      <w:r w:rsidR="00D30192"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 w:rsidR="00D30192">
        <w:rPr>
          <w:rFonts w:ascii="Times New Roman" w:hAnsi="Times New Roman" w:cs="Times New Roman"/>
          <w:sz w:val="28"/>
          <w:szCs w:val="28"/>
        </w:rPr>
        <w:t>2</w:t>
      </w:r>
      <w:r w:rsidR="00D30192" w:rsidRPr="000D79C7">
        <w:rPr>
          <w:rFonts w:ascii="Times New Roman" w:hAnsi="Times New Roman" w:cs="Times New Roman"/>
          <w:sz w:val="28"/>
          <w:szCs w:val="28"/>
        </w:rPr>
        <w:t>7.0</w:t>
      </w:r>
      <w:r w:rsidR="00D30192">
        <w:rPr>
          <w:rFonts w:ascii="Times New Roman" w:hAnsi="Times New Roman" w:cs="Times New Roman"/>
          <w:sz w:val="28"/>
          <w:szCs w:val="28"/>
        </w:rPr>
        <w:t>1.2021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 w:rsidR="00D30192">
        <w:rPr>
          <w:rFonts w:ascii="Times New Roman" w:hAnsi="Times New Roman" w:cs="Times New Roman"/>
          <w:sz w:val="28"/>
          <w:szCs w:val="28"/>
        </w:rPr>
        <w:t> 13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 w:rsidR="00D30192"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 w:rsidR="00D30192"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 w:rsidR="00D30192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D30192"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 w:rsidR="00D30192"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 w:rsidR="00D30192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D30192" w:rsidRPr="000D79C7">
        <w:rPr>
          <w:rFonts w:ascii="Times New Roman" w:hAnsi="Times New Roman" w:cs="Times New Roman"/>
          <w:sz w:val="28"/>
          <w:szCs w:val="28"/>
        </w:rPr>
        <w:t>сайт</w:t>
      </w:r>
      <w:r w:rsidR="00D30192">
        <w:rPr>
          <w:rFonts w:ascii="Times New Roman" w:hAnsi="Times New Roman" w:cs="Times New Roman"/>
          <w:sz w:val="28"/>
          <w:szCs w:val="28"/>
        </w:rPr>
        <w:t>ах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D30192">
        <w:rPr>
          <w:rFonts w:ascii="Times New Roman" w:hAnsi="Times New Roman" w:cs="Times New Roman"/>
          <w:sz w:val="28"/>
          <w:szCs w:val="28"/>
        </w:rPr>
        <w:t>ых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30192">
        <w:rPr>
          <w:rFonts w:ascii="Times New Roman" w:hAnsi="Times New Roman" w:cs="Times New Roman"/>
          <w:sz w:val="28"/>
          <w:szCs w:val="28"/>
        </w:rPr>
        <w:t>й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19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D30192"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 w:rsidR="00D30192">
        <w:rPr>
          <w:rFonts w:ascii="Times New Roman" w:hAnsi="Times New Roman" w:cs="Times New Roman"/>
          <w:sz w:val="28"/>
          <w:szCs w:val="28"/>
        </w:rPr>
        <w:t>:</w:t>
      </w:r>
    </w:p>
    <w:p w:rsidR="00DE4529" w:rsidRPr="00E933EC" w:rsidRDefault="00DC2B2F" w:rsidP="002016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7767B3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7767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A05E4">
        <w:rPr>
          <w:rFonts w:ascii="Times New Roman" w:hAnsi="Times New Roman" w:cs="Times New Roman"/>
          <w:b/>
          <w:bCs/>
          <w:sz w:val="28"/>
          <w:szCs w:val="28"/>
        </w:rPr>
        <w:t>Как выплачивается ежемесячное пособие в связи с рождением и воспитанием ребенка</w:t>
      </w:r>
      <w:r w:rsidR="00DE4529" w:rsidRPr="00E933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05E4" w:rsidRPr="001A05E4" w:rsidRDefault="001A05E4" w:rsidP="001A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возникло право на ежемесячное пособие в связи с рождением и воспитанием ребенка, женщине нужно встать на учет в медицинской организации в ранние сроки (до 12 недель) беременности.</w:t>
      </w: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этого, должны выполняться следующие условия: </w:t>
      </w:r>
    </w:p>
    <w:p w:rsidR="001A05E4" w:rsidRPr="001A05E4" w:rsidRDefault="001A05E4" w:rsidP="001A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 имеет гражданство РФ и постоянно проживает на территории РФ; </w:t>
      </w:r>
    </w:p>
    <w:p w:rsidR="001A05E4" w:rsidRPr="001A05E4" w:rsidRDefault="001A05E4" w:rsidP="001A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беременности - шесть и более недель; </w:t>
      </w:r>
    </w:p>
    <w:p w:rsidR="001A05E4" w:rsidRPr="001A05E4" w:rsidRDefault="001A05E4" w:rsidP="001A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среднедушевой доход семьи не превышает прожиточный минимум на душу населения в субъекте РФ по месту жительства (пребывания) или фактического проживания, установленный на дату обращения за назначением пособия. </w:t>
      </w:r>
    </w:p>
    <w:p w:rsidR="001A05E4" w:rsidRPr="001A05E4" w:rsidRDefault="001A05E4" w:rsidP="001A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права на ежемесячное пособие учитывается также имущественное положение беременной женщины и членов ее семьи (наличие движимого и недвижимого имущества, доходов в виде процентов, полученных по вкладам (остаткам на счетах) в банках и иных кредитных организациях), а также причины отсутствия доходов у женщины и (или) трудоспособных членов ее семьи (кроме несовершеннолетних детей) (ч. 5 ст. 9 Закона о пособиях гражданам, имеющим детей). </w:t>
      </w:r>
    </w:p>
    <w:p w:rsidR="001A05E4" w:rsidRPr="001A05E4" w:rsidRDefault="001A05E4" w:rsidP="001A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назначается, если у взрослых членов семьи есть заработок. Если за последние 12 календарных месяцев, предшествовавших месяцу перед месяцем </w:t>
      </w: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за назначением ежемесячного пособия, доходов нет, это должно быть обосновано объективными жизненными обстоятельствами. К ним относится уход за ребенком до трех лет, инвалидом, пожилым человеком старше 80 лет и т.д. Несоблюдение этого правила достаточно, чтобы в пособии отказали. Если период, в течение которого отсутствовали доходы по указанным основаниям, составляет в совокупности 10 и более месяцев за последние 12 календарных месяцев, предшествовавших месяцу перед месяцем обращения за назначением ежемесячного пособия, решение об отказе в назначении ежемесячного пособия не принимается. При этом не принимается это решение также в случае, если женщина является единственным родителем (представителем) несовершеннолетнего ребенка (детей) либо ее семья или семья одного из членов ее семьи является многодетной, независимо от количества месяцев, приходящихся на период отсутствия доходов (</w:t>
      </w:r>
      <w:proofErr w:type="spellStart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"л" п. 31,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Правил назначения и выплаты ежемесячного пособия в связи с рождением и воспитанием ребенка). </w:t>
      </w:r>
    </w:p>
    <w:p w:rsidR="001A05E4" w:rsidRPr="001A05E4" w:rsidRDefault="001A05E4" w:rsidP="001A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пособии могут отказать, если у женщины и членов ее семьи есть имущество, указанное в </w:t>
      </w:r>
      <w:proofErr w:type="spellStart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"з" - "и" п. 31 Правил назначения и выплаты ежемесячного пособия в связи с рождением и воспитанием ребенка. </w:t>
      </w:r>
    </w:p>
    <w:p w:rsidR="001A05E4" w:rsidRPr="001A05E4" w:rsidRDefault="001A05E4" w:rsidP="001A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 обязана посетить </w:t>
      </w:r>
      <w:proofErr w:type="spellStart"/>
      <w:proofErr w:type="gramStart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72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proofErr w:type="spellEnd"/>
      <w:proofErr w:type="gramEnd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наступит срок беременности 10 - 14 недель, 18 - 22 недели, 30 - 32 недели. Если она этого не сделает, выплата ежемесячного пособия будет приостановлена. Выплата возобновится с месяца приостановления, если орган, выплачивающий пособие, получит информацию о посещении в указанные сроки женщиной </w:t>
      </w:r>
      <w:proofErr w:type="spellStart"/>
      <w:proofErr w:type="gramStart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72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spellEnd"/>
      <w:proofErr w:type="gramEnd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если она представит документ о посещениях </w:t>
      </w:r>
      <w:proofErr w:type="spellStart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72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spellEnd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 сроки (п. п. 38, 39, 40 Правил назначения и выплаты ежемесячного пособия в связи с рождением и воспитанием ребенка). </w:t>
      </w:r>
    </w:p>
    <w:p w:rsidR="001A05E4" w:rsidRPr="001A05E4" w:rsidRDefault="001A05E4" w:rsidP="001A05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ежемесячного пособия в связи с рождением и воспитанием ребенка, выплачиваемого женщине, вставшей на учет в </w:t>
      </w:r>
      <w:proofErr w:type="spellStart"/>
      <w:proofErr w:type="gramStart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мед.организации</w:t>
      </w:r>
      <w:proofErr w:type="spellEnd"/>
      <w:proofErr w:type="gramEnd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ранние сроки беременности составляет 50%, 75% и 100% прожиточного минимума трудоспособного населения, установленного в субъекте РФ на дату обращения за назначением пособия. </w:t>
      </w:r>
    </w:p>
    <w:p w:rsidR="001A05E4" w:rsidRPr="001A05E4" w:rsidRDefault="001A05E4" w:rsidP="001A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субъекте РФ меняется прожиточный минимум для трудоспособного населения, ежемесячное пособие подлежит перерасчету в </w:t>
      </w:r>
      <w:proofErr w:type="spellStart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1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 месяца такого изменения. </w:t>
      </w:r>
    </w:p>
    <w:p w:rsidR="00ED26C0" w:rsidRPr="00ED26C0" w:rsidRDefault="00ED26C0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15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D26C0" w:rsidRPr="00B34B16" w:rsidTr="00ED26C0">
        <w:trPr>
          <w:cantSplit/>
          <w:trHeight w:val="1985"/>
        </w:trPr>
        <w:tc>
          <w:tcPr>
            <w:tcW w:w="9639" w:type="dxa"/>
          </w:tcPr>
          <w:p w:rsidR="00ED26C0" w:rsidRPr="00503D80" w:rsidRDefault="00ED26C0" w:rsidP="00ED26C0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tbl>
            <w:tblPr>
              <w:tblStyle w:val="a3"/>
              <w:tblpPr w:leftFromText="181" w:rightFromText="181" w:vertAnchor="text" w:horzAnchor="margin" w:tblpY="530"/>
              <w:tblW w:w="9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8"/>
              <w:gridCol w:w="1224"/>
              <w:gridCol w:w="3383"/>
            </w:tblGrid>
            <w:tr w:rsidR="00ED26C0" w:rsidTr="00ED26C0">
              <w:trPr>
                <w:trHeight w:val="1"/>
              </w:trPr>
              <w:tc>
                <w:tcPr>
                  <w:tcW w:w="497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ED26C0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Прокурор района</w:t>
                  </w:r>
                </w:p>
                <w:p w:rsidR="00ED26C0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6C0" w:rsidRPr="00725A32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советник юстиции</w:t>
                  </w:r>
                </w:p>
              </w:tc>
              <w:tc>
                <w:tcPr>
                  <w:tcW w:w="1224" w:type="dxa"/>
                  <w:vAlign w:val="bottom"/>
                </w:tcPr>
                <w:p w:rsidR="00ED26C0" w:rsidRPr="00846DDD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383" w:type="dxa"/>
                  <w:vAlign w:val="bottom"/>
                </w:tcPr>
                <w:p w:rsidR="00ED26C0" w:rsidRPr="00725A32" w:rsidRDefault="00ED26C0" w:rsidP="00ED26C0">
                  <w:pPr>
                    <w:spacing w:line="240" w:lineRule="exact"/>
                    <w:ind w:right="-11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3" w:name="SIGNERNAME1"/>
                  <w:r w:rsidRPr="006856D7">
                    <w:rPr>
                      <w:rFonts w:ascii="Times New Roman" w:hAnsi="Times New Roman"/>
                      <w:sz w:val="28"/>
                      <w:szCs w:val="28"/>
                    </w:rPr>
                    <w:t>!не трогать И.О. Фамилия</w:t>
                  </w:r>
                  <w:bookmarkEnd w:id="3"/>
                </w:p>
              </w:tc>
            </w:tr>
          </w:tbl>
          <w:p w:rsidR="00ED26C0" w:rsidRPr="00B34B16" w:rsidRDefault="00ED26C0" w:rsidP="00ED26C0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2016A6" w:rsidRPr="002016A6" w:rsidRDefault="002016A6" w:rsidP="002016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C0" w:rsidRDefault="00ED26C0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A05E4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Н.И. Кесель, 89280758865</w:t>
      </w: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668C" w:rsidRPr="00ED26C0" w:rsidRDefault="00F5668C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53A" w:rsidRPr="004A753A" w:rsidRDefault="00CC5F33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</w:p>
    <w:sectPr w:rsidR="004A753A" w:rsidRPr="004A753A" w:rsidSect="001A05E4">
      <w:headerReference w:type="default" r:id="rId11"/>
      <w:footerReference w:type="first" r:id="rId12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05" w:rsidRDefault="00543F05" w:rsidP="007212FD">
      <w:pPr>
        <w:spacing w:after="0" w:line="240" w:lineRule="auto"/>
      </w:pPr>
      <w:r>
        <w:separator/>
      </w:r>
    </w:p>
  </w:endnote>
  <w:endnote w:type="continuationSeparator" w:id="0">
    <w:p w:rsidR="00543F05" w:rsidRDefault="00543F0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05" w:rsidRDefault="00543F05" w:rsidP="007212FD">
      <w:pPr>
        <w:spacing w:after="0" w:line="240" w:lineRule="auto"/>
      </w:pPr>
      <w:r>
        <w:separator/>
      </w:r>
    </w:p>
  </w:footnote>
  <w:footnote w:type="continuationSeparator" w:id="0">
    <w:p w:rsidR="00543F05" w:rsidRDefault="00543F0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FE1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376"/>
    <w:rsid w:val="000F76ED"/>
    <w:rsid w:val="000F7BB7"/>
    <w:rsid w:val="00103AF3"/>
    <w:rsid w:val="00103D03"/>
    <w:rsid w:val="00107179"/>
    <w:rsid w:val="00110CFA"/>
    <w:rsid w:val="001229EC"/>
    <w:rsid w:val="00134382"/>
    <w:rsid w:val="00144445"/>
    <w:rsid w:val="00144D77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05E4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43A5"/>
    <w:rsid w:val="001C61B8"/>
    <w:rsid w:val="001E2665"/>
    <w:rsid w:val="001E28D7"/>
    <w:rsid w:val="001E6C56"/>
    <w:rsid w:val="001F23C9"/>
    <w:rsid w:val="001F268A"/>
    <w:rsid w:val="001F2B16"/>
    <w:rsid w:val="001F5899"/>
    <w:rsid w:val="001F7BC7"/>
    <w:rsid w:val="001F7FCD"/>
    <w:rsid w:val="002010BF"/>
    <w:rsid w:val="002016A6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2F3A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2745B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12F5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3F0DEB"/>
    <w:rsid w:val="004015B5"/>
    <w:rsid w:val="004036B5"/>
    <w:rsid w:val="00410A58"/>
    <w:rsid w:val="00414480"/>
    <w:rsid w:val="00420539"/>
    <w:rsid w:val="004222F2"/>
    <w:rsid w:val="004318DB"/>
    <w:rsid w:val="00442808"/>
    <w:rsid w:val="00446497"/>
    <w:rsid w:val="00454E6A"/>
    <w:rsid w:val="00463133"/>
    <w:rsid w:val="00464C05"/>
    <w:rsid w:val="00470AB3"/>
    <w:rsid w:val="00470BE4"/>
    <w:rsid w:val="00471072"/>
    <w:rsid w:val="00471B0F"/>
    <w:rsid w:val="004831F3"/>
    <w:rsid w:val="004840EF"/>
    <w:rsid w:val="00485DB8"/>
    <w:rsid w:val="00490294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3F05"/>
    <w:rsid w:val="00546605"/>
    <w:rsid w:val="00555265"/>
    <w:rsid w:val="00573CBD"/>
    <w:rsid w:val="005741AC"/>
    <w:rsid w:val="005759BE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49AE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4FE1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767B3"/>
    <w:rsid w:val="00780F8E"/>
    <w:rsid w:val="007928EA"/>
    <w:rsid w:val="0079459D"/>
    <w:rsid w:val="007A0A49"/>
    <w:rsid w:val="007B406E"/>
    <w:rsid w:val="007B5558"/>
    <w:rsid w:val="007B6454"/>
    <w:rsid w:val="007B7005"/>
    <w:rsid w:val="007C055D"/>
    <w:rsid w:val="007C155E"/>
    <w:rsid w:val="007C17ED"/>
    <w:rsid w:val="007C4195"/>
    <w:rsid w:val="007C46FD"/>
    <w:rsid w:val="007C67F2"/>
    <w:rsid w:val="007D33FC"/>
    <w:rsid w:val="007E4E0E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54501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36683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528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1D2C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113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0A61"/>
    <w:rsid w:val="00C7304E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902"/>
    <w:rsid w:val="00DC2B2F"/>
    <w:rsid w:val="00DC317E"/>
    <w:rsid w:val="00DC5BB3"/>
    <w:rsid w:val="00DD6831"/>
    <w:rsid w:val="00DE0D86"/>
    <w:rsid w:val="00DE4529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85F38"/>
    <w:rsid w:val="00E90317"/>
    <w:rsid w:val="00E933EC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26C0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B0DBA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1CC61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DCDA6D-3531-4542-84B4-3109BDFA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63</cp:revision>
  <cp:lastPrinted>2023-05-29T12:29:00Z</cp:lastPrinted>
  <dcterms:created xsi:type="dcterms:W3CDTF">2023-01-20T12:46:00Z</dcterms:created>
  <dcterms:modified xsi:type="dcterms:W3CDTF">2023-08-16T19:32:00Z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