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42" w:rsidRDefault="0032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D936C2C">
                <wp:extent cx="307975" cy="3079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40" cy="3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25pt;width:24.15pt;height:24.15pt;mso-position-vertical:top" wp14:anchorId="0D936C2C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оценки обоснованности </w:t>
      </w:r>
    </w:p>
    <w:p w:rsidR="00A66042" w:rsidRDefault="00321BAA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эффективности налоговых льгот (налоговых расходов) на территории </w:t>
      </w:r>
    </w:p>
    <w:p w:rsidR="00A66042" w:rsidRDefault="00321BAA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Эльбрус</w:t>
      </w:r>
    </w:p>
    <w:p w:rsidR="00A66042" w:rsidRDefault="00321BAA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4008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66042" w:rsidRDefault="00A66042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A66042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321BAA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4008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202</w:t>
      </w:r>
      <w:r w:rsidR="004008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с. п. Эльбрус    </w:t>
      </w:r>
    </w:p>
    <w:p w:rsidR="00A66042" w:rsidRDefault="00A66042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A66042">
      <w:pPr>
        <w:spacing w:after="0" w:line="240" w:lineRule="auto"/>
        <w:ind w:left="-35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сельского поселения Эльбрус от 17.08.2020 г. №116 «Об утверждении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формирования перечня налоговых расходов и оценки налоговых расходов сельского поселения Эльбрус Эльбрусского муниципального района Кабардино-Балкарской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сельского поселения Эльбрус проведена инвентаризация налоговых льгот (налоговых расходов), установленных на 202</w:t>
      </w:r>
      <w:r w:rsidR="004008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местном уровне и оценка их эффективности. </w:t>
      </w:r>
      <w:proofErr w:type="gramEnd"/>
    </w:p>
    <w:p w:rsidR="00A66042" w:rsidRDefault="00321BA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налоговые льготы (налоговые расходы) установлены решениями 50-ой сессии Совета местного самоуправления сельского поселения Эльбрус от 29.11.2019 г.  №1 «Об установлении налога на имущество физических лиц на территории сельского поселения Эльбрус»,  решением  от 29.11.2019 г. №2 «О земельном налоге на территории сельского поселения Эльбрус», решением </w:t>
      </w:r>
      <w:r w:rsidR="00910C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6-ой сессии Совета местного самоуправления сельского поселения Эльбрус от 2</w:t>
      </w:r>
      <w:r w:rsidR="00910C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</w:t>
      </w:r>
      <w:r w:rsidR="00910C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10C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налоговой льготы по земельному налогу учреждениям здравоохранения, расположенным на территории муниципального образования сельского поселения Эльбрус», решением </w:t>
      </w:r>
      <w:r w:rsidR="00FD3B73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сессии Совета местного самоуправления </w:t>
      </w:r>
      <w:r w:rsidR="00FD3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Эльбрус от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D3B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D3B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FD3B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налоговой льготы по земельному налогу учреждениям науки», решением 63-ей сессии Совета местного самоуправления сельского поселения Эльбрус от 12.03.2021 г. №4 «Об освобождении от уплаты земельного налога муниципальных автономных учреждений».</w:t>
      </w:r>
      <w:proofErr w:type="gramEnd"/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Освобождаются от уплаты налогов следующие категории налогоплательщиков:</w:t>
      </w:r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учреждения здравоохранения (1);</w:t>
      </w:r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муниципальные автономные учреждения, финансируемые за счет бюджета сельского поселения (1);</w:t>
      </w:r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налогоплательщики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 земельных участков, предоставленных для индивидуального жилищного строительства или ведения личного подсобного хозяйства (3, форма отчета 5-МН);</w:t>
      </w:r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имущество физических лиц: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одинокие матери, имеющие детей в возрасте до 18 лет; многодетные семьи, имеющие 3-х и более детей в возрасте до 18 лет; дети, находящиеся под опекой; дети, получающие пенсию по случаю  потери кормильца.         </w:t>
      </w:r>
    </w:p>
    <w:p w:rsidR="00A66042" w:rsidRPr="00336EB7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Налоговые льготы (налоговые расходы) установленные в соответствии с федеральным законодательством и муниципальными нормативными актами были предоставлены в 202</w:t>
      </w:r>
      <w:r w:rsidR="001C66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на общую сумму </w:t>
      </w:r>
      <w:r w:rsidR="004D0570"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470</w:t>
      </w:r>
      <w:r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 тыс. руб., в том числе по федеральному законодательству – </w:t>
      </w:r>
      <w:r w:rsidR="00BA474D"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BA474D"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07</w:t>
      </w:r>
      <w:r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 (форма отчета 5-МН), по нормативным правовым актам представительного органа местного самоуправления – </w:t>
      </w:r>
      <w:r w:rsidR="001C66A5"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1102</w:t>
      </w:r>
      <w:r w:rsidRPr="00336E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руб. Таблица 1.</w:t>
      </w:r>
      <w:r w:rsidRPr="00336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A66042" w:rsidRDefault="00A660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321B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A66042" w:rsidRDefault="0032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налоговых расходов сельского поселения Эльбрус                                                               от предоставления налоговых льгот в соответствии с муниципальными нормативными актами за 202</w:t>
      </w:r>
      <w:r w:rsidR="00524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A66042" w:rsidRDefault="0032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</w:p>
    <w:tbl>
      <w:tblPr>
        <w:tblW w:w="8710" w:type="dxa"/>
        <w:tblInd w:w="130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759"/>
        <w:gridCol w:w="2836"/>
        <w:gridCol w:w="2410"/>
      </w:tblGrid>
      <w:tr w:rsidR="00A66042">
        <w:trPr>
          <w:trHeight w:val="154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66042" w:rsidRDefault="00321BA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66042" w:rsidRDefault="00321BA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66042" w:rsidRDefault="00321BA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льготы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6042" w:rsidRDefault="00321BAA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оценки эффективности (тыс.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A66042">
        <w:trPr>
          <w:trHeight w:val="240"/>
        </w:trPr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освобождения от уплаты земельного налога юридических лиц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A66042" w:rsidRDefault="0089373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A66042">
        <w:trPr>
          <w:trHeight w:val="240"/>
        </w:trPr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A66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A6604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снижения ставки земельного налога с 1,5 % до 1,05%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A66042" w:rsidRDefault="0089373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</w:tr>
      <w:tr w:rsidR="00A66042">
        <w:trPr>
          <w:trHeight w:val="240"/>
        </w:trPr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A6604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A6604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налога, не поступившая в бюджет в связи с предоставлением льгот физическим лицам по земельному налогу  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A66042" w:rsidRDefault="00A66042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042" w:rsidRDefault="00321BAA">
            <w:pPr>
              <w:spacing w:after="160" w:line="259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</w:t>
            </w:r>
          </w:p>
        </w:tc>
      </w:tr>
      <w:tr w:rsidR="00A66042">
        <w:trPr>
          <w:trHeight w:val="24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налога, не поступившая в бюджет в связи с предоставлением налогоплательщикам льгот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6042">
        <w:trPr>
          <w:trHeight w:val="24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66042" w:rsidRDefault="00A6604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66042" w:rsidRDefault="00321BAA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66042" w:rsidRDefault="00A6604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042" w:rsidRDefault="0089373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A66042" w:rsidRDefault="00A6604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66042" w:rsidRDefault="0032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оплату обязательных платежей,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росту социальной защищенности населения и формированию благоприятных условий жизнедеятельности на территории сельского поселения социальная эффективность этих налоговых льгот положительная.</w:t>
      </w:r>
      <w:proofErr w:type="gramEnd"/>
    </w:p>
    <w:p w:rsidR="00A66042" w:rsidRDefault="00321B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налоговые льготы (налоговые расходы), предоставляемые отдельным категориям, в виде полного освобождения от уплаты земельного налога и снижение налоговых ставок по налогу на имущество физических лиц признаются эффективными и не требующими отмены.</w:t>
      </w:r>
    </w:p>
    <w:p w:rsidR="00A66042" w:rsidRDefault="00321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Чтобы не допустить   в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дальнейшем   ухудшения уровня доходов у социально-незащищенных слоев населения, целесообразно сохранить имеющиеся льготы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042" w:rsidRDefault="00321BAA" w:rsidP="00586A20">
      <w:pPr>
        <w:pStyle w:val="aa"/>
        <w:shd w:val="clear" w:color="auto" w:fill="FFFFFF"/>
        <w:spacing w:before="280"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Предоставленные налоговые льготы (налоговые расходы) носят социальный характер, за исключением муниципальных автономных учреждений, предоставление налоговых льгот которым имеет положительную бюджетную эффективность, а также стимулирование учреждений науки с учетом экономического потенциала некоммерческих организаций  дает стабильную динамику поступлений доходов в бюджет сельского поселения. В 202</w:t>
      </w:r>
      <w:r w:rsidR="00EF1F4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расширять перечень налогоплательщиков, имеющих право на налоговую льготу по земельному налогу, не планируется. Налоговые льготы и ставки по земельному налогу и налогу на имущество физических лиц предлагается сохранить, проводить соответствующие мероприятия, направленные на снижение недоимки по местным налогам и </w:t>
      </w:r>
      <w:r>
        <w:rPr>
          <w:lang w:eastAsia="ar-SA"/>
        </w:rPr>
        <w:t xml:space="preserve"> </w:t>
      </w:r>
      <w:r>
        <w:rPr>
          <w:sz w:val="28"/>
          <w:szCs w:val="28"/>
        </w:rPr>
        <w:t xml:space="preserve">мобилизацию в бюджет имеющихся резервов. </w:t>
      </w:r>
    </w:p>
    <w:p w:rsidR="00A66042" w:rsidRDefault="00A66042">
      <w:pPr>
        <w:pStyle w:val="aa"/>
        <w:shd w:val="clear" w:color="auto" w:fill="FFFFFF"/>
        <w:spacing w:beforeAutospacing="0" w:after="150" w:afterAutospacing="0"/>
        <w:textAlignment w:val="baseline"/>
        <w:rPr>
          <w:sz w:val="28"/>
          <w:szCs w:val="28"/>
        </w:rPr>
      </w:pPr>
    </w:p>
    <w:p w:rsidR="00A66042" w:rsidRDefault="00A6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A6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A66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042" w:rsidRDefault="00BB3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1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(экономист)                                                  Е. С. Джаппуева</w:t>
      </w:r>
    </w:p>
    <w:p w:rsidR="00A66042" w:rsidRDefault="00A6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sectPr w:rsidR="00A660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lastRenderedPageBreak/>
        <w:t>Приложение №1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к Порядку формирования перечня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налоговых расходов и оценки налоговых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расходов сельского поселения Эльбрус 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Эльбрусского муниципального района</w:t>
      </w:r>
    </w:p>
    <w:p w:rsidR="00A66042" w:rsidRDefault="00321B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Кабардино-Балкарской Республики</w:t>
      </w: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042" w:rsidRDefault="00321B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66042" w:rsidRDefault="0032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налоговых расходов муниципального образования – сельское поселение Эльбрус</w:t>
      </w:r>
    </w:p>
    <w:p w:rsidR="00A66042" w:rsidRDefault="0032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Эльбрусского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Кабардино-Балкарской Республики</w:t>
      </w:r>
    </w:p>
    <w:p w:rsidR="00A66042" w:rsidRDefault="00321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EF1F4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66042" w:rsidRDefault="00A66042">
      <w:pPr>
        <w:spacing w:after="0" w:line="240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tbl>
      <w:tblPr>
        <w:tblW w:w="149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1783"/>
        <w:gridCol w:w="1601"/>
        <w:gridCol w:w="1030"/>
        <w:gridCol w:w="1249"/>
        <w:gridCol w:w="1425"/>
        <w:gridCol w:w="1387"/>
        <w:gridCol w:w="1986"/>
        <w:gridCol w:w="1941"/>
        <w:gridCol w:w="1412"/>
      </w:tblGrid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налога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налогового расхода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нормативного правового акта, которым предусмотрен налоговый расход, структурная единица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 действия налогового расхода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категория налогового расхода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стимулирующий, технический)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предоставления налогового расхода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 (подпрограммы, задачи муниципальной программы), или направления (цели) социально-экономической политики сельского поселения, не относящегося к муниципальным  программам сельского поселения, на достижение которого направлен налоговый расход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(показателя), определенного муниципальной программой, или направлением (целью) социально-экономической политики сельского поселения, не относящимся к муниципальным программам сельского поселения, на достижение которого направлен налоговый расход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Куратор налогового расхода</w:t>
            </w:r>
          </w:p>
        </w:tc>
      </w:tr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налоговой ставки с 1,5% до 1,05%        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8B08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№2 64 сессии Совета местного самоуправления сельского поселения Эльбрус от 05.04.2021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 w:rsidP="009C5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Стимулирующая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стимулирование учреждений, занятых научными исследованиями  и разработками в области естественных наук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научно-технического и экономического потенциала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стимулирование учреждений науки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– сельское поселение Эльбрус</w:t>
            </w:r>
          </w:p>
        </w:tc>
      </w:tr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Установление пониженной ставки земельного налога </w:t>
            </w:r>
          </w:p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0,3% до 0,15%)        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672E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2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№4 64 сессии Совета местного самоуправления </w:t>
            </w:r>
            <w:r w:rsidRPr="00672E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сельского поселения Эльбрус от 05.04.2021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 w:rsidP="009C5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 w:rsidR="009C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качества жизни населения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Социальная поддержка населения муниципального образования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Поддержка социально не защищенных слоев населения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образования – сельское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поселение Эльбрус</w:t>
            </w:r>
          </w:p>
        </w:tc>
      </w:tr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земельного налога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494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№8 66 сессии Совета местного самоуправления сельского поселения Эльбрус от 22.06.2021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 w:rsidP="009C5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качества жизни населения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доступности качественных медицинских услуг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Социальная поддержка учреждений здравоохранения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– сельское поселение Эльбрус</w:t>
            </w:r>
          </w:p>
        </w:tc>
      </w:tr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Освобождение от уплаты земельного налога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№4 63 сессии Совета местного самоуправления сельского поселения Эльбрус от 12.03.2021 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 w:rsidP="009C5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9C5E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Оптимизация бюджетных финансовых потоков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подведомственных учреждений, предоставляющих муниципальные услуги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расходов плательщиков, воспользовавшихся льготами, финансовое обеспечение которых осуществляется за счет бюджета муниципального образования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– сельское поселение Эльбрус</w:t>
            </w:r>
          </w:p>
        </w:tc>
      </w:tr>
      <w:tr w:rsidR="00A66042" w:rsidTr="005D77A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Освобождение от уплаты налога на имущество физических лиц отдельных категорий налогоплательщиков, снижение налоговой ставки с 2% до 0,5%  по отдельным объектам налогообложения.      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№1 50 сессии Совета местного самоуправления сельского поселения Эльбрус от 29.11.2019г.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01.01.2020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 муниципального образования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Социальная поддержка граждан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42" w:rsidRDefault="00321B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– сельское поселение Эльбрус</w:t>
            </w:r>
          </w:p>
        </w:tc>
      </w:tr>
    </w:tbl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321BAA" w:rsidP="007345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</w:t>
      </w:r>
      <w:r w:rsidR="009C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202</w:t>
      </w:r>
      <w:r w:rsidR="009C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321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(экономист)                                                  Е. С. Джаппуева</w:t>
      </w: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Приложение №2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к Порядку формирования перечня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налоговых расходов и оценки налоговых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расходов сельского поселения Эльбрус </w:t>
      </w:r>
    </w:p>
    <w:p w:rsidR="00A66042" w:rsidRDefault="00321BA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Эльбрусского муниципального района</w:t>
      </w:r>
    </w:p>
    <w:p w:rsidR="00A66042" w:rsidRDefault="00321B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Кабардино-Балкарской Республики</w:t>
      </w:r>
    </w:p>
    <w:p w:rsidR="00A66042" w:rsidRDefault="00321BA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66042" w:rsidRDefault="00321B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Информация о нормативных, целевых и фискальных характеристиках налоговых расходов сельского поселения Эльбрус Эльбрусского муниципального района Кабардино-Балкарской Республики</w:t>
      </w:r>
    </w:p>
    <w:p w:rsidR="00A66042" w:rsidRDefault="00321BAA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4651" w:type="dxa"/>
        <w:tblInd w:w="70" w:type="dxa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3691"/>
        <w:gridCol w:w="1411"/>
        <w:gridCol w:w="2160"/>
        <w:gridCol w:w="940"/>
        <w:gridCol w:w="2518"/>
        <w:gridCol w:w="204"/>
        <w:gridCol w:w="538"/>
        <w:gridCol w:w="2739"/>
      </w:tblGrid>
      <w:tr w:rsidR="00A66042" w:rsidTr="00471A6F">
        <w:tc>
          <w:tcPr>
            <w:tcW w:w="14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c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организаций </w:t>
            </w:r>
          </w:p>
        </w:tc>
      </w:tr>
      <w:tr w:rsidR="00A66042" w:rsidTr="00471A6F">
        <w:trPr>
          <w:trHeight w:val="628"/>
        </w:trPr>
        <w:tc>
          <w:tcPr>
            <w:tcW w:w="14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I. Нормативные характеристики налогового расхода сельского поселения (далее-налоговый расход)</w:t>
            </w:r>
          </w:p>
        </w:tc>
      </w:tr>
      <w:tr w:rsidR="00471A6F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6F" w:rsidRDefault="0047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6F" w:rsidRDefault="00471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A6F" w:rsidRDefault="00471A6F" w:rsidP="000C5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№2 64 сессии Совета местного самоуправления сельского поселения Эльбрус от 05.04.2021 г.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71A6F" w:rsidRDefault="00471A6F" w:rsidP="000C5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№8 66 сессии Совета местного самоуправления сельского поселения Эльбрус от 22.06.2021 г.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471A6F" w:rsidRDefault="00471A6F" w:rsidP="000C5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№4 63 сессии Совета местного самоуправления сельского поселения Эльбрус от 12.03.2021 г.</w:t>
            </w:r>
          </w:p>
        </w:tc>
      </w:tr>
      <w:tr w:rsidR="00471A6F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471A6F" w:rsidRDefault="0047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471A6F" w:rsidRDefault="00471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471A6F" w:rsidRDefault="00471A6F" w:rsidP="000C5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деятельности: научные исследования и разработки в области естественных и технических наук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471A6F" w:rsidRDefault="00471A6F" w:rsidP="000C5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медицинских услуг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471A6F" w:rsidRDefault="00471A6F" w:rsidP="000C5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муниципальных услуг, деятельность муниципальных автономных учреждений</w:t>
            </w:r>
          </w:p>
        </w:tc>
      </w:tr>
      <w:tr w:rsidR="00471A6F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6F" w:rsidRDefault="0047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6F" w:rsidRDefault="00471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A6F" w:rsidRDefault="0047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науки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1A6F" w:rsidRDefault="0047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здравоохранения</w:t>
            </w:r>
          </w:p>
        </w:tc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1A6F" w:rsidRDefault="0047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автономные учреждения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 w:rsidP="00DB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DB0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 w:rsidP="00A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8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A66042" w:rsidTr="001C5CAF">
        <w:trPr>
          <w:trHeight w:val="8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 w:rsidP="00A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AD28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A66042" w:rsidTr="00471A6F">
        <w:tc>
          <w:tcPr>
            <w:tcW w:w="14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II. Целевые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налогового</w:t>
            </w:r>
            <w:proofErr w:type="gramEnd"/>
          </w:p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расхода сельского поселения</w:t>
            </w:r>
          </w:p>
        </w:tc>
      </w:tr>
      <w:tr w:rsidR="00AD2888" w:rsidTr="001C5CAF">
        <w:trPr>
          <w:trHeight w:val="11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D2888" w:rsidRDefault="00A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налоговой ставки с 1,5% до 1,05%    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</w:t>
            </w:r>
          </w:p>
        </w:tc>
      </w:tr>
      <w:tr w:rsidR="00AD2888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888" w:rsidRDefault="00A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8.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Целевая категория налогового расхода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Стимулирующая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</w:tr>
      <w:tr w:rsidR="00AD2888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D2888" w:rsidRDefault="00AD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9.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D2888" w:rsidRDefault="00AD2888" w:rsidP="00DB0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Поддержка и стимулирование учреждений, занятых научными исследованиями  и разработками в области естественных наук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Поддержка и развитие учреждений здравоохранения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AD2888" w:rsidRDefault="00AD2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Оптимизация бюджетных финансовых потоков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</w:tr>
      <w:tr w:rsidR="00803160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803160" w:rsidRDefault="008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803160" w:rsidRDefault="0080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по сравнению с другими плательщиками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803160" w:rsidRDefault="00803160" w:rsidP="0080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Снижение налоговой ставки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803160" w:rsidRDefault="00803160" w:rsidP="0080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803160" w:rsidRDefault="00803160" w:rsidP="0080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Освобождение от уплаты земельного налога</w:t>
            </w:r>
          </w:p>
        </w:tc>
      </w:tr>
      <w:tr w:rsidR="001C5CAF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12.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AF" w:rsidRDefault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1,05%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1,5%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1,5%</w:t>
            </w:r>
          </w:p>
        </w:tc>
      </w:tr>
      <w:tr w:rsidR="001C5CAF" w:rsidTr="001C5CAF">
        <w:trPr>
          <w:trHeight w:val="16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1C5CAF" w:rsidRDefault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1C5CAF" w:rsidRDefault="001C5CAF" w:rsidP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72.19  Научные исследования и разработки в области естественных и технических наук прочие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1C5CAF" w:rsidRDefault="001C5CAF" w:rsidP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86.10  Деятельность больничных организаций,   </w:t>
            </w:r>
          </w:p>
          <w:p w:rsidR="001C5CAF" w:rsidRDefault="001C5CAF" w:rsidP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86.23  Стоматологическая практика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tcMar>
              <w:top w:w="0" w:type="dxa"/>
              <w:left w:w="5" w:type="dxa"/>
              <w:bottom w:w="0" w:type="dxa"/>
              <w:right w:w="5" w:type="dxa"/>
            </w:tcMar>
          </w:tcPr>
          <w:p w:rsidR="001C5CAF" w:rsidRDefault="001C5CAF" w:rsidP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экономической деятельности муниципальных автономных учреждений</w:t>
            </w:r>
          </w:p>
        </w:tc>
      </w:tr>
      <w:tr w:rsidR="001C5CAF" w:rsidTr="003D3CBE">
        <w:trPr>
          <w:trHeight w:val="55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AF" w:rsidRDefault="001C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CAF" w:rsidRDefault="001C5C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Наименования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 программам сельского поселения (непрограммные направления деятельности),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CAF" w:rsidRDefault="001C5CAF" w:rsidP="003D3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научно-технического и экономического потенциала</w:t>
            </w:r>
          </w:p>
        </w:tc>
        <w:tc>
          <w:tcPr>
            <w:tcW w:w="3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1C5CAF" w:rsidRDefault="001C5CAF" w:rsidP="003D3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качественных медицинских услуг</w:t>
            </w:r>
          </w:p>
          <w:p w:rsidR="001C5CAF" w:rsidRDefault="001C5CAF" w:rsidP="003D3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1C5CAF" w:rsidRDefault="001C5CAF" w:rsidP="003D3C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Поддержка подведомственных учреждений, предоставляющих муниципальные услуги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66042" w:rsidRDefault="00321B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Принадлежность налогового расхода сельского поселения к группе полномочий в соответствии с методикой распределения дотаций, утвержденной постановлением Правительства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23. Прочие вопросы местного значения и прочие полномочия, </w:t>
            </w:r>
          </w:p>
          <w:p w:rsidR="00A66042" w:rsidRDefault="00321B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предусмотренные в статьях 14, 15, 16, 16.2 Федерального закона "Об общих принципах организации местного самоуправления в Российской Федерации"</w:t>
            </w:r>
          </w:p>
          <w:p w:rsidR="00A66042" w:rsidRDefault="00A660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16.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Фактические значения показателей (индикаторов)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Прогнозные (оценочные) значения показателей (индикаторов)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0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Нет</w:t>
            </w:r>
          </w:p>
        </w:tc>
      </w:tr>
      <w:tr w:rsidR="00A66042" w:rsidTr="00471A6F">
        <w:tc>
          <w:tcPr>
            <w:tcW w:w="14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III. Фискальные характеристики налогового расхода сельского поселения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18.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сборов, за отчетный финансовый год (тыс. 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рублей) (всего/льготы, установленные муниципальными НПА)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8C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1478/1102</w:t>
            </w:r>
          </w:p>
        </w:tc>
      </w:tr>
      <w:tr w:rsidR="00A66042" w:rsidTr="001C5CAF">
        <w:trPr>
          <w:trHeight w:val="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19.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EE164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1102/1102/1102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20.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87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21.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  <w:r w:rsidR="006E2EBE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</w:t>
            </w:r>
            <w:r w:rsidR="006E2EB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(всего/льготы, установленные муниципальными НПА)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FF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E2EBE">
              <w:rPr>
                <w:rFonts w:ascii="Times New Roman" w:eastAsia="Times New Roman" w:hAnsi="Times New Roman" w:cs="Times New Roman"/>
                <w:lang w:eastAsia="ru-RU"/>
              </w:rPr>
              <w:t>/3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22.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Базовый объем налогов, сборов, задекларированный для уплаты в бюджет сельского поселения плательщиками налогов, сборов по видам налога, сбора, (тыс. рублей)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 w:rsidP="00FF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F43FC"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23.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Объем налогов, сборов задекларированный для уплаты  в бюджет 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A66042" w:rsidTr="001C5CA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24.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9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налоговых льгот и пониженных ставок (налоговых расходов) целям и задачам социально-экономической политики сельского поселения - улучшение качества жизни населения, развитие науки и образования, получение качественных медицинских услуг, формирование благоприятных условий жизнедеятельности на территории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092FCA" w:rsidTr="00092FCA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FCA" w:rsidRDefault="0009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25.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FCA" w:rsidRDefault="00092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FCA" w:rsidRDefault="0009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92FCA" w:rsidRDefault="0009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92FCA" w:rsidRDefault="0009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66042" w:rsidRDefault="00321B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042" w:rsidRDefault="00A6604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A66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66042" w:rsidSect="00734580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 w:charSpace="4096"/>
        </w:sectPr>
      </w:pPr>
    </w:p>
    <w:p w:rsidR="00A66042" w:rsidRDefault="00321BAA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A66042" w:rsidRDefault="00321BAA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505" w:type="dxa"/>
        <w:tblInd w:w="70" w:type="dxa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4565"/>
        <w:gridCol w:w="4490"/>
      </w:tblGrid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налог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физических лиц</w:t>
            </w:r>
          </w:p>
        </w:tc>
      </w:tr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I. Нормативные характеристики налогового расхода сельского поселения (далее-налоговый расход)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 w:rsidP="00A93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</w:t>
            </w:r>
            <w:r w:rsidR="00A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сессии Совета местного самоуправления сельского поселения Эльбрус от </w:t>
            </w:r>
            <w:r w:rsidR="00A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9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F34FE3" w:rsidP="00F3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земельные участки с видом разрешенного использования «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«занятые индивидуальными жилыми домами»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E9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 w:rsidP="004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41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 w:rsidP="004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1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6042">
        <w:trPr>
          <w:trHeight w:val="8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 w:rsidP="004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41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II. Целевые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налогового</w:t>
            </w:r>
            <w:proofErr w:type="gramEnd"/>
          </w:p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расхода сельского поселения</w:t>
            </w:r>
          </w:p>
        </w:tc>
      </w:tr>
      <w:tr w:rsidR="00A66042">
        <w:trPr>
          <w:trHeight w:val="11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налоговой ставки с 0,3% до 0,15%    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нормативными правовыми актами субъектов Российской Федерации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жизни населения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ставки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0,15%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6042">
        <w:trPr>
          <w:trHeight w:val="5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Наименования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 программам сельского поселения (непрограммные направления деятельности),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населения 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66042" w:rsidRDefault="00321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налогового расхода сельского поселения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Прочие вопросы местного значения и прочие полномочия, </w:t>
            </w:r>
          </w:p>
          <w:p w:rsidR="00A66042" w:rsidRDefault="00321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в статьях 14, 15, 16, 16.2 Федерального закона "Об общих принципах организации местного самоуправления в Российской Федерации"</w:t>
            </w:r>
          </w:p>
          <w:p w:rsidR="00A66042" w:rsidRDefault="00A6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Нет</w:t>
            </w:r>
          </w:p>
        </w:tc>
      </w:tr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III. Фискальные характеристики налогового расхода сельского поселения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  <w:r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(всего/льготы, установленные муниципальными НПА)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6C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</w:t>
            </w:r>
          </w:p>
        </w:tc>
      </w:tr>
      <w:tr w:rsidR="00A66042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1/1/1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Pr="0085183D" w:rsidRDefault="0085183D" w:rsidP="0085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Численность плательщиков налогов, сборов, воспользовавшихся правом на получение налоговых льгот, освобождений и иных преференций в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отчетном финансовом году (единиц)</w:t>
            </w:r>
            <w:r w:rsidR="005758B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5758B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(всего/льготы, установленные муниципальными НПА)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Pr="005758BC" w:rsidRDefault="00575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139/3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Базовый объем налогов, сборов, задекларированный для уплаты в бюджет сельского поселения плательщиками налогов, сборов по видам налога, сбора, (тыс. рублей)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Pr="008923C6" w:rsidRDefault="0089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налогов, сборов задекларированный для уплаты  в бюджет 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налоговой льготы (налогового расхода) категориям граждан, являющимся льготными категориями в соответствии с федеральным законодательством и муниципальными нормативными актами соответствует целям и задачам социально-экономической политики муниципального образования (повышение уровня жизни населения, поддержка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платежей)</w:t>
            </w:r>
            <w:proofErr w:type="gramEnd"/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6042" w:rsidRDefault="00321B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042" w:rsidRDefault="00A6604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5" w:type="dxa"/>
        <w:tblInd w:w="70" w:type="dxa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4565"/>
        <w:gridCol w:w="4490"/>
      </w:tblGrid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I. Нормативные характеристики налогового расхода сельского поселения (далее-налоговый расход)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освобождения и иные преференции по налогам, сборам (пункт, подпункт, абзац)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№1 50 сессии Совета местного самоуправления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Эльбрус от 29.11.2019 г.  </w:t>
            </w:r>
          </w:p>
          <w:p w:rsidR="00A66042" w:rsidRDefault="00A6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 матери, имеющие детей в возрасте до 18 лет (основанием считать справку Управления соц. защиты населения);</w:t>
            </w:r>
          </w:p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семьи, имеющие 3 и более детей в возрасте до 18 лет (основанием считать свидетельства о рождении детей);</w:t>
            </w:r>
          </w:p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млн. руб.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 матери, имеющие детей в возрасте до 18 лет; многодетные семьи, имеющие 3-х и более детей в возрасте до 18 лет; дети, находящиеся под опекой; дети, получающие пенсию по случаю  потери кормильца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г.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66042">
        <w:trPr>
          <w:trHeight w:val="8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ФЗ и нормативными правовыми актами муниципальных органов</w:t>
            </w:r>
          </w:p>
        </w:tc>
      </w:tr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II. Целевые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налогового</w:t>
            </w:r>
            <w:proofErr w:type="gramEnd"/>
          </w:p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расхода сельского поселения</w:t>
            </w:r>
          </w:p>
        </w:tc>
      </w:tr>
      <w:tr w:rsidR="00A66042">
        <w:trPr>
          <w:trHeight w:val="11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уплаты налога.</w:t>
            </w:r>
          </w:p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налоговой ставки с 2% до 0,5%    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жизни населения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ставки, освобождение от уплаты налога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6042">
        <w:trPr>
          <w:trHeight w:val="55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Наименования муниципальных программ сельского поселения, наименования нормативных правовых актов, определяющих цели социально-экономической политики сельского поселения, не относящиеся к муниципальным программам сельского поселения (непрограммные направления деятельности), в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целях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населения 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66042" w:rsidRDefault="00321BAA" w:rsidP="00B0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налогового расхода сельского поселения к группе полномочий в соответствии с методикой распределения дотаций, утвержденной постановлением Правительства Российской Федерации от 22.11.2004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:rsidR="00A66042" w:rsidRDefault="00321BAA" w:rsidP="00B0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 Прочие вопросы местного значения и прочие полномочия, </w:t>
            </w:r>
          </w:p>
          <w:p w:rsidR="00A66042" w:rsidRDefault="00321BAA" w:rsidP="00B01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в статьях 14, 15, 16, 16.2 Федерального закона "Об общих принципах организации местного самоуправления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</w:t>
            </w:r>
          </w:p>
          <w:p w:rsidR="00A66042" w:rsidRDefault="00A6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 сельского поселения и (или) целей социально-экономической политики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Нет</w:t>
            </w:r>
          </w:p>
        </w:tc>
      </w:tr>
      <w:tr w:rsidR="00A66042"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III. Фискальные характеристики налогового расхода сельского поселения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 (всего/льготы, установленные муниципальными НПА)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B0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A66042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1/1/1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 w:rsidP="00A4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  <w:r w:rsidR="00CA43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r w:rsidR="00CA433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(всего/льготы, установленные муниципальными НПА)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CA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599/</w:t>
            </w:r>
            <w:r w:rsidR="00321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Базовый объем налогов, сборов, задекларированный для уплаты в бюджет сельского поселения плательщиками налогов, сборов по видам налога, сбора, (тыс. рублей)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FC7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5803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налогов, сборов задекларированный для уплаты  в бюджет сельского поселения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налоговой льготы (налогового расхода) категориям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являющихся льготными категориями в соответствии с федеральным законодательством и муниципальными нормативными актами 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целям и задачам социально-экономической политики муниципального образования (повышение уровня жизни населения, поддержка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платежей)</w:t>
            </w:r>
          </w:p>
        </w:tc>
      </w:tr>
      <w:tr w:rsidR="00A66042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042" w:rsidRDefault="00321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6042" w:rsidRDefault="00321B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042" w:rsidRDefault="00A6604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321BA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</w:t>
      </w:r>
      <w:r w:rsidR="00E9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20</w:t>
      </w:r>
      <w:r w:rsidR="00E92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A66042" w:rsidRDefault="00A66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042" w:rsidRDefault="00321BAA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(экономист)                                                  Е. С. Джаппуева</w:t>
      </w:r>
    </w:p>
    <w:sectPr w:rsidR="00A6604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42"/>
    <w:rsid w:val="00080876"/>
    <w:rsid w:val="00092FCA"/>
    <w:rsid w:val="000C5D82"/>
    <w:rsid w:val="001C5CAF"/>
    <w:rsid w:val="001C66A5"/>
    <w:rsid w:val="00321BAA"/>
    <w:rsid w:val="00336EB7"/>
    <w:rsid w:val="003D3CBE"/>
    <w:rsid w:val="004008F0"/>
    <w:rsid w:val="004169A6"/>
    <w:rsid w:val="00471A6F"/>
    <w:rsid w:val="00494802"/>
    <w:rsid w:val="004A004C"/>
    <w:rsid w:val="004D0570"/>
    <w:rsid w:val="005244B0"/>
    <w:rsid w:val="005758BC"/>
    <w:rsid w:val="00586A20"/>
    <w:rsid w:val="005D77A0"/>
    <w:rsid w:val="005E3C4E"/>
    <w:rsid w:val="00672ECE"/>
    <w:rsid w:val="006A48C9"/>
    <w:rsid w:val="006C7A5C"/>
    <w:rsid w:val="006E2EBE"/>
    <w:rsid w:val="00734580"/>
    <w:rsid w:val="00803160"/>
    <w:rsid w:val="0085183D"/>
    <w:rsid w:val="008707D7"/>
    <w:rsid w:val="008923C6"/>
    <w:rsid w:val="0089373B"/>
    <w:rsid w:val="008B08A1"/>
    <w:rsid w:val="008C7FAE"/>
    <w:rsid w:val="00910C31"/>
    <w:rsid w:val="009C5E93"/>
    <w:rsid w:val="00A46625"/>
    <w:rsid w:val="00A66042"/>
    <w:rsid w:val="00A93741"/>
    <w:rsid w:val="00AD2888"/>
    <w:rsid w:val="00B01193"/>
    <w:rsid w:val="00B96322"/>
    <w:rsid w:val="00BA474D"/>
    <w:rsid w:val="00BB34D1"/>
    <w:rsid w:val="00CA4334"/>
    <w:rsid w:val="00DB016C"/>
    <w:rsid w:val="00DB03A9"/>
    <w:rsid w:val="00E9131C"/>
    <w:rsid w:val="00E929B3"/>
    <w:rsid w:val="00EE164B"/>
    <w:rsid w:val="00EF1F43"/>
    <w:rsid w:val="00F34FE3"/>
    <w:rsid w:val="00FC7E1C"/>
    <w:rsid w:val="00FD3B73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34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723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rsid w:val="00133F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34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723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rsid w:val="00133F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C7C4-790B-4891-A1B0-C7C5A446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19</Pages>
  <Words>4406</Words>
  <Characters>25119</Characters>
  <Application>Microsoft Office Word</Application>
  <DocSecurity>0</DocSecurity>
  <Lines>209</Lines>
  <Paragraphs>58</Paragraphs>
  <ScaleCrop>false</ScaleCrop>
  <Company/>
  <LinksUpToDate>false</LinksUpToDate>
  <CharactersWithSpaces>29467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dc:description/>
  <cp:lastModifiedBy>Аслан</cp:lastModifiedBy>
  <cp:revision>170</cp:revision>
  <cp:lastPrinted>2022-08-16T07:55:00Z</cp:lastPrinted>
  <dcterms:created xsi:type="dcterms:W3CDTF">2021-08-11T07:26:00Z</dcterms:created>
  <dcterms:modified xsi:type="dcterms:W3CDTF">2022-08-16T08:48:00Z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