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2" w:type="dxa"/>
        <w:tblInd w:w="-709" w:type="dxa"/>
        <w:tblLayout w:type="fixed"/>
        <w:tblCellMar>
          <w:left w:w="71" w:type="dxa"/>
          <w:right w:w="71" w:type="dxa"/>
        </w:tblCellMar>
        <w:tblLook w:val="0000" w:firstRow="0" w:lastRow="0" w:firstColumn="0" w:lastColumn="0" w:noHBand="0" w:noVBand="0"/>
      </w:tblPr>
      <w:tblGrid>
        <w:gridCol w:w="4394"/>
        <w:gridCol w:w="1257"/>
        <w:gridCol w:w="4271"/>
      </w:tblGrid>
      <w:tr w:rsidR="00EC3A46" w:rsidRPr="00EC3A46" w:rsidTr="0026604B">
        <w:trPr>
          <w:trHeight w:val="1479"/>
        </w:trPr>
        <w:tc>
          <w:tcPr>
            <w:tcW w:w="4394" w:type="dxa"/>
          </w:tcPr>
          <w:p w:rsidR="00EC3A46" w:rsidRPr="00EC3A46" w:rsidRDefault="00EC3A46" w:rsidP="00EC3A46">
            <w:pPr>
              <w:ind w:left="141" w:hanging="143"/>
              <w:jc w:val="center"/>
              <w:rPr>
                <w:b/>
                <w:sz w:val="18"/>
                <w:szCs w:val="18"/>
              </w:rPr>
            </w:pPr>
          </w:p>
          <w:p w:rsidR="00EC3A46" w:rsidRPr="00EC3A46" w:rsidRDefault="00EC3A46" w:rsidP="00EC3A46">
            <w:pPr>
              <w:ind w:left="141" w:hanging="143"/>
              <w:jc w:val="center"/>
              <w:rPr>
                <w:b/>
                <w:sz w:val="18"/>
                <w:szCs w:val="18"/>
              </w:rPr>
            </w:pPr>
            <w:r w:rsidRPr="00EC3A46">
              <w:rPr>
                <w:b/>
                <w:sz w:val="18"/>
                <w:szCs w:val="18"/>
              </w:rPr>
              <w:t>КЪБЭРДЕЙ-БАЛЪКЪАР</w:t>
            </w:r>
          </w:p>
          <w:p w:rsidR="00EC3A46" w:rsidRPr="00EC3A46" w:rsidRDefault="00EC3A46" w:rsidP="00EC3A46">
            <w:pPr>
              <w:ind w:left="141" w:hanging="143"/>
              <w:jc w:val="center"/>
              <w:rPr>
                <w:b/>
                <w:sz w:val="18"/>
                <w:szCs w:val="18"/>
              </w:rPr>
            </w:pPr>
            <w:r w:rsidRPr="00EC3A46">
              <w:rPr>
                <w:b/>
                <w:sz w:val="18"/>
                <w:szCs w:val="18"/>
              </w:rPr>
              <w:t>РЕСПУБЛИКЭМ ХЫХЬЭ ЭЛЬБРУС МУНИЦИПАЛЬНЭ РАЙОНЫМ ЩЫЩ</w:t>
            </w:r>
          </w:p>
          <w:p w:rsidR="00EC3A46" w:rsidRPr="00EC3A46" w:rsidRDefault="00EC3A46" w:rsidP="00EC3A46">
            <w:pPr>
              <w:ind w:left="141" w:hanging="143"/>
              <w:jc w:val="center"/>
              <w:rPr>
                <w:b/>
                <w:sz w:val="18"/>
                <w:szCs w:val="18"/>
              </w:rPr>
            </w:pPr>
            <w:r w:rsidRPr="00EC3A46">
              <w:rPr>
                <w:b/>
                <w:sz w:val="18"/>
                <w:szCs w:val="18"/>
              </w:rPr>
              <w:t>ЭЛЬБРУС КЪУАЖЭ И СОВЕТ</w:t>
            </w:r>
          </w:p>
        </w:tc>
        <w:tc>
          <w:tcPr>
            <w:tcW w:w="1257" w:type="dxa"/>
          </w:tcPr>
          <w:p w:rsidR="00EC3A46" w:rsidRPr="00EC3A46" w:rsidRDefault="00EC3A46" w:rsidP="00EC3A46">
            <w:pPr>
              <w:tabs>
                <w:tab w:val="center" w:pos="557"/>
              </w:tabs>
              <w:rPr>
                <w:b/>
                <w:szCs w:val="24"/>
              </w:rPr>
            </w:pPr>
            <w:r w:rsidRPr="00EC3A46">
              <w:rPr>
                <w:b/>
                <w:noProof/>
                <w:szCs w:val="24"/>
              </w:rPr>
              <w:drawing>
                <wp:inline distT="0" distB="0" distL="0" distR="0" wp14:anchorId="7022C670" wp14:editId="0123A942">
                  <wp:extent cx="590550" cy="581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50" cy="581025"/>
                          </a:xfrm>
                          <a:prstGeom prst="rect">
                            <a:avLst/>
                          </a:prstGeom>
                          <a:noFill/>
                          <a:ln>
                            <a:noFill/>
                          </a:ln>
                        </pic:spPr>
                      </pic:pic>
                    </a:graphicData>
                  </a:graphic>
                </wp:inline>
              </w:drawing>
            </w:r>
          </w:p>
        </w:tc>
        <w:tc>
          <w:tcPr>
            <w:tcW w:w="4271" w:type="dxa"/>
          </w:tcPr>
          <w:p w:rsidR="00EC3A46" w:rsidRPr="00EC3A46" w:rsidRDefault="00EC3A46" w:rsidP="00EC3A46">
            <w:pPr>
              <w:ind w:left="141" w:hanging="143"/>
              <w:jc w:val="center"/>
              <w:rPr>
                <w:rFonts w:eastAsia="Arial Unicode MS"/>
                <w:b/>
                <w:szCs w:val="24"/>
              </w:rPr>
            </w:pPr>
          </w:p>
          <w:p w:rsidR="00EC3A46" w:rsidRPr="00EC3A46" w:rsidRDefault="00EC3A46" w:rsidP="00EC3A46">
            <w:pPr>
              <w:ind w:left="141" w:hanging="143"/>
              <w:jc w:val="center"/>
              <w:rPr>
                <w:b/>
                <w:szCs w:val="24"/>
              </w:rPr>
            </w:pPr>
            <w:r w:rsidRPr="00EC3A46">
              <w:rPr>
                <w:b/>
                <w:sz w:val="18"/>
                <w:szCs w:val="18"/>
              </w:rPr>
              <w:t>КЪАБАРТЫ-МАЛКЪАР</w:t>
            </w:r>
            <w:r w:rsidRPr="00EC3A46">
              <w:rPr>
                <w:rFonts w:eastAsia="Arial Unicode MS"/>
                <w:b/>
                <w:szCs w:val="24"/>
              </w:rPr>
              <w:t xml:space="preserve">                                                                                                                       </w:t>
            </w:r>
            <w:r w:rsidRPr="00EC3A46">
              <w:rPr>
                <w:b/>
                <w:sz w:val="18"/>
                <w:szCs w:val="18"/>
              </w:rPr>
              <w:t>РЕСПУБЛИКАНЫ ЭЛЬБРУС</w:t>
            </w:r>
            <w:r w:rsidRPr="00EC3A46">
              <w:rPr>
                <w:rFonts w:eastAsia="Arial Unicode MS"/>
                <w:b/>
                <w:szCs w:val="24"/>
              </w:rPr>
              <w:t xml:space="preserve"> </w:t>
            </w:r>
            <w:r w:rsidRPr="00EC3A46">
              <w:rPr>
                <w:b/>
                <w:sz w:val="18"/>
                <w:szCs w:val="18"/>
              </w:rPr>
              <w:t>МУНИЦИПАЛЬНЫЙ РАЙОНУНУ ЭЛЬБРУС</w:t>
            </w:r>
            <w:r w:rsidRPr="00EC3A46">
              <w:rPr>
                <w:rFonts w:eastAsia="Arial Unicode MS"/>
                <w:b/>
                <w:szCs w:val="24"/>
              </w:rPr>
              <w:t xml:space="preserve">                                                                                                                        </w:t>
            </w:r>
            <w:r w:rsidRPr="00EC3A46">
              <w:rPr>
                <w:b/>
                <w:sz w:val="18"/>
                <w:szCs w:val="18"/>
              </w:rPr>
              <w:t>ЭЛИНИ ПОСЕЛЕНИЯСЫНЫ СОВЕТИ</w:t>
            </w:r>
          </w:p>
        </w:tc>
      </w:tr>
    </w:tbl>
    <w:p w:rsidR="00EC3A46" w:rsidRPr="00EC3A46" w:rsidRDefault="00EC3A46" w:rsidP="00EC3A46">
      <w:pPr>
        <w:jc w:val="center"/>
        <w:rPr>
          <w:b/>
          <w:sz w:val="20"/>
        </w:rPr>
      </w:pPr>
      <w:r w:rsidRPr="00EC3A46">
        <w:rPr>
          <w:b/>
          <w:sz w:val="20"/>
        </w:rPr>
        <w:t>МУНИЦИПАЛЬНОЕ УЧРЕЖДЕНИЕ</w:t>
      </w:r>
    </w:p>
    <w:p w:rsidR="00EC3A46" w:rsidRPr="00EC3A46" w:rsidRDefault="00EC3A46" w:rsidP="00EC3A46">
      <w:pPr>
        <w:jc w:val="center"/>
        <w:rPr>
          <w:b/>
          <w:sz w:val="20"/>
        </w:rPr>
      </w:pPr>
      <w:r w:rsidRPr="00EC3A46">
        <w:rPr>
          <w:b/>
          <w:sz w:val="20"/>
        </w:rPr>
        <w:t xml:space="preserve"> «СОВЕТ МЕСТНОГО САМОУПРАВЛЕНИЯ СЕЛЬСКОГО ПОСЕЛЕНИЯ ЭЛЬБРУС» ЭЛЬБРУССКОГО МУНИЦИПАЛЬНОГО РАЙОНА КАБАРДИНО-БАЛКАРСКОЙ РЕСПУБЛИКИ</w:t>
      </w:r>
    </w:p>
    <w:p w:rsidR="00EC3A46" w:rsidRPr="00EC3A46" w:rsidRDefault="00EC3A46" w:rsidP="00EC3A46">
      <w:pPr>
        <w:pBdr>
          <w:bottom w:val="single" w:sz="18" w:space="1" w:color="auto"/>
        </w:pBdr>
        <w:jc w:val="center"/>
        <w:rPr>
          <w:b/>
          <w:szCs w:val="24"/>
        </w:rPr>
      </w:pPr>
    </w:p>
    <w:p w:rsidR="00EC3A46" w:rsidRPr="00EC3A46" w:rsidRDefault="00EC3A46" w:rsidP="00EC3A46">
      <w:pPr>
        <w:rPr>
          <w:b/>
          <w:bCs/>
          <w:sz w:val="20"/>
        </w:rPr>
      </w:pPr>
      <w:r w:rsidRPr="00EC3A46">
        <w:rPr>
          <w:b/>
          <w:bCs/>
          <w:sz w:val="20"/>
        </w:rPr>
        <w:t>тел./факс: (866 38) 78 542</w:t>
      </w:r>
      <w:r w:rsidRPr="00EC3A46">
        <w:rPr>
          <w:b/>
          <w:bCs/>
          <w:sz w:val="20"/>
        </w:rPr>
        <w:tab/>
      </w:r>
      <w:r w:rsidRPr="00EC3A46">
        <w:rPr>
          <w:b/>
          <w:bCs/>
          <w:sz w:val="20"/>
        </w:rPr>
        <w:tab/>
      </w:r>
      <w:r w:rsidRPr="00EC3A46">
        <w:rPr>
          <w:b/>
          <w:bCs/>
          <w:sz w:val="20"/>
        </w:rPr>
        <w:tab/>
      </w:r>
      <w:r w:rsidRPr="00EC3A46">
        <w:rPr>
          <w:b/>
          <w:bCs/>
          <w:sz w:val="20"/>
        </w:rPr>
        <w:tab/>
      </w:r>
      <w:r w:rsidRPr="00EC3A46">
        <w:rPr>
          <w:b/>
          <w:bCs/>
          <w:sz w:val="20"/>
        </w:rPr>
        <w:tab/>
        <w:t xml:space="preserve">              </w:t>
      </w:r>
      <w:proofErr w:type="gramStart"/>
      <w:r w:rsidRPr="00EC3A46">
        <w:rPr>
          <w:b/>
          <w:bCs/>
          <w:sz w:val="20"/>
        </w:rPr>
        <w:t>361603 ,</w:t>
      </w:r>
      <w:proofErr w:type="gramEnd"/>
      <w:r w:rsidRPr="00EC3A46">
        <w:rPr>
          <w:b/>
          <w:bCs/>
          <w:sz w:val="20"/>
        </w:rPr>
        <w:t xml:space="preserve">  КБР , Эльбрусский р- н,</w:t>
      </w:r>
    </w:p>
    <w:p w:rsidR="00EC3A46" w:rsidRPr="00EC3A46" w:rsidRDefault="00EC3A46" w:rsidP="00EC3A46">
      <w:pPr>
        <w:rPr>
          <w:b/>
          <w:bCs/>
          <w:sz w:val="20"/>
        </w:rPr>
      </w:pPr>
      <w:r w:rsidRPr="00EC3A46">
        <w:rPr>
          <w:b/>
          <w:bCs/>
          <w:sz w:val="20"/>
        </w:rPr>
        <w:tab/>
      </w:r>
      <w:r w:rsidRPr="00EC3A46">
        <w:rPr>
          <w:b/>
          <w:bCs/>
          <w:sz w:val="20"/>
        </w:rPr>
        <w:tab/>
      </w:r>
      <w:r w:rsidRPr="00EC3A46">
        <w:rPr>
          <w:b/>
          <w:bCs/>
          <w:sz w:val="20"/>
        </w:rPr>
        <w:tab/>
      </w:r>
      <w:r w:rsidRPr="00EC3A46">
        <w:rPr>
          <w:b/>
          <w:bCs/>
          <w:sz w:val="20"/>
        </w:rPr>
        <w:tab/>
      </w:r>
      <w:r w:rsidRPr="00EC3A46">
        <w:rPr>
          <w:b/>
          <w:bCs/>
          <w:sz w:val="20"/>
        </w:rPr>
        <w:tab/>
      </w:r>
      <w:r w:rsidRPr="00EC3A46">
        <w:rPr>
          <w:b/>
          <w:bCs/>
          <w:sz w:val="20"/>
        </w:rPr>
        <w:tab/>
      </w:r>
      <w:r w:rsidRPr="00EC3A46">
        <w:rPr>
          <w:b/>
          <w:bCs/>
          <w:sz w:val="20"/>
        </w:rPr>
        <w:tab/>
      </w:r>
      <w:r w:rsidRPr="00EC3A46">
        <w:rPr>
          <w:b/>
          <w:bCs/>
          <w:sz w:val="20"/>
        </w:rPr>
        <w:tab/>
        <w:t xml:space="preserve">             с. Эльбрус, ул. </w:t>
      </w:r>
      <w:proofErr w:type="spellStart"/>
      <w:r w:rsidRPr="00EC3A46">
        <w:rPr>
          <w:b/>
          <w:bCs/>
          <w:sz w:val="20"/>
        </w:rPr>
        <w:t>Эльбрусская</w:t>
      </w:r>
      <w:proofErr w:type="spellEnd"/>
      <w:r w:rsidRPr="00EC3A46">
        <w:rPr>
          <w:b/>
          <w:bCs/>
          <w:sz w:val="20"/>
        </w:rPr>
        <w:t>, д.23</w:t>
      </w:r>
    </w:p>
    <w:p w:rsidR="00EC3A46" w:rsidRPr="00EC3A46" w:rsidRDefault="00EC3A46" w:rsidP="00EC3A46">
      <w:pPr>
        <w:keepNext/>
        <w:ind w:left="1416"/>
        <w:outlineLvl w:val="0"/>
        <w:rPr>
          <w:b/>
          <w:sz w:val="28"/>
          <w:szCs w:val="24"/>
        </w:rPr>
      </w:pPr>
      <w:r w:rsidRPr="00EC3A46">
        <w:rPr>
          <w:b/>
          <w:sz w:val="28"/>
          <w:szCs w:val="24"/>
        </w:rPr>
        <w:t xml:space="preserve">                          </w:t>
      </w:r>
    </w:p>
    <w:p w:rsidR="0081794E" w:rsidRPr="00C36087" w:rsidRDefault="0081794E" w:rsidP="0081794E">
      <w:pPr>
        <w:jc w:val="center"/>
        <w:rPr>
          <w:b/>
          <w:bCs/>
          <w:sz w:val="20"/>
        </w:rPr>
      </w:pPr>
    </w:p>
    <w:p w:rsidR="00C36087" w:rsidRPr="00B30685" w:rsidRDefault="00B30685" w:rsidP="00B30685">
      <w:pPr>
        <w:tabs>
          <w:tab w:val="center" w:pos="4890"/>
          <w:tab w:val="left" w:pos="8250"/>
        </w:tabs>
        <w:rPr>
          <w:b/>
          <w:bCs/>
          <w:szCs w:val="24"/>
          <w:u w:val="single"/>
        </w:rPr>
      </w:pPr>
      <w:r>
        <w:rPr>
          <w:b/>
          <w:bCs/>
          <w:szCs w:val="24"/>
        </w:rPr>
        <w:tab/>
      </w:r>
      <w:r w:rsidR="00C36087" w:rsidRPr="00C25A34">
        <w:rPr>
          <w:b/>
          <w:bCs/>
          <w:szCs w:val="24"/>
        </w:rPr>
        <w:t>Решение №</w:t>
      </w:r>
      <w:r w:rsidR="00BC061A">
        <w:rPr>
          <w:b/>
          <w:bCs/>
          <w:szCs w:val="24"/>
        </w:rPr>
        <w:t xml:space="preserve"> 2</w:t>
      </w:r>
      <w:r>
        <w:rPr>
          <w:b/>
          <w:bCs/>
          <w:szCs w:val="24"/>
        </w:rPr>
        <w:tab/>
      </w:r>
    </w:p>
    <w:p w:rsidR="00C36087" w:rsidRPr="00C25A34" w:rsidRDefault="00BC061A" w:rsidP="0081794E">
      <w:pPr>
        <w:jc w:val="center"/>
        <w:rPr>
          <w:b/>
          <w:bCs/>
          <w:szCs w:val="24"/>
          <w:u w:val="single"/>
        </w:rPr>
      </w:pPr>
      <w:r>
        <w:rPr>
          <w:b/>
          <w:bCs/>
          <w:szCs w:val="24"/>
        </w:rPr>
        <w:t>26</w:t>
      </w:r>
      <w:r w:rsidR="00C36087" w:rsidRPr="00C25A34">
        <w:rPr>
          <w:b/>
          <w:bCs/>
          <w:szCs w:val="24"/>
        </w:rPr>
        <w:t xml:space="preserve">-ой </w:t>
      </w:r>
      <w:proofErr w:type="gramStart"/>
      <w:r w:rsidR="00C36087" w:rsidRPr="00C25A34">
        <w:rPr>
          <w:b/>
          <w:bCs/>
          <w:szCs w:val="24"/>
        </w:rPr>
        <w:t>сессии  Совета</w:t>
      </w:r>
      <w:proofErr w:type="gramEnd"/>
      <w:r w:rsidR="00C36087" w:rsidRPr="00C25A34">
        <w:rPr>
          <w:b/>
          <w:bCs/>
          <w:szCs w:val="24"/>
        </w:rPr>
        <w:t xml:space="preserve"> местного самоуправления</w:t>
      </w:r>
    </w:p>
    <w:p w:rsidR="00C36087" w:rsidRPr="00C25A34" w:rsidRDefault="00C36087" w:rsidP="0081794E">
      <w:pPr>
        <w:jc w:val="center"/>
        <w:rPr>
          <w:b/>
          <w:bCs/>
          <w:szCs w:val="24"/>
        </w:rPr>
      </w:pPr>
      <w:r w:rsidRPr="00C25A34">
        <w:rPr>
          <w:b/>
          <w:bCs/>
          <w:szCs w:val="24"/>
        </w:rPr>
        <w:t>сельского поселения Эльбрус</w:t>
      </w:r>
    </w:p>
    <w:p w:rsidR="00C36087" w:rsidRPr="00C25A34" w:rsidRDefault="00C36087" w:rsidP="0081794E">
      <w:pPr>
        <w:jc w:val="center"/>
        <w:rPr>
          <w:b/>
          <w:bCs/>
          <w:szCs w:val="24"/>
        </w:rPr>
      </w:pPr>
    </w:p>
    <w:p w:rsidR="00C36087" w:rsidRPr="00C25A34" w:rsidRDefault="00BC061A" w:rsidP="00C36087">
      <w:pPr>
        <w:ind w:hanging="142"/>
        <w:jc w:val="both"/>
        <w:rPr>
          <w:b/>
          <w:szCs w:val="24"/>
        </w:rPr>
      </w:pPr>
      <w:r>
        <w:rPr>
          <w:b/>
          <w:szCs w:val="24"/>
        </w:rPr>
        <w:t xml:space="preserve">  </w:t>
      </w:r>
      <w:r w:rsidR="00C36087" w:rsidRPr="00C25A34">
        <w:rPr>
          <w:b/>
          <w:szCs w:val="24"/>
        </w:rPr>
        <w:t xml:space="preserve"> «</w:t>
      </w:r>
      <w:r w:rsidR="00DD5E2C">
        <w:rPr>
          <w:b/>
          <w:szCs w:val="24"/>
        </w:rPr>
        <w:t>06</w:t>
      </w:r>
      <w:r w:rsidR="00C36087" w:rsidRPr="00C25A34">
        <w:rPr>
          <w:b/>
          <w:szCs w:val="24"/>
        </w:rPr>
        <w:t>»</w:t>
      </w:r>
      <w:r w:rsidR="00147E31">
        <w:rPr>
          <w:b/>
          <w:szCs w:val="24"/>
        </w:rPr>
        <w:t xml:space="preserve"> </w:t>
      </w:r>
      <w:r w:rsidR="00DD5E2C">
        <w:rPr>
          <w:b/>
          <w:szCs w:val="24"/>
        </w:rPr>
        <w:t>октября</w:t>
      </w:r>
      <w:r w:rsidR="00C36087" w:rsidRPr="00C25A34">
        <w:rPr>
          <w:b/>
          <w:szCs w:val="24"/>
        </w:rPr>
        <w:t xml:space="preserve"> 20</w:t>
      </w:r>
      <w:r w:rsidR="00F43EED">
        <w:rPr>
          <w:b/>
          <w:szCs w:val="24"/>
        </w:rPr>
        <w:t>2</w:t>
      </w:r>
      <w:r w:rsidR="00EC3A46">
        <w:rPr>
          <w:b/>
          <w:szCs w:val="24"/>
        </w:rPr>
        <w:t>3</w:t>
      </w:r>
      <w:r w:rsidR="0081794E" w:rsidRPr="00C25A34">
        <w:rPr>
          <w:b/>
          <w:szCs w:val="24"/>
        </w:rPr>
        <w:t xml:space="preserve"> г.  </w:t>
      </w:r>
      <w:r w:rsidR="0081794E" w:rsidRPr="00C25A34">
        <w:rPr>
          <w:b/>
          <w:szCs w:val="24"/>
        </w:rPr>
        <w:tab/>
        <w:t xml:space="preserve"> </w:t>
      </w:r>
      <w:r w:rsidR="0081794E" w:rsidRPr="00C25A34">
        <w:rPr>
          <w:b/>
          <w:szCs w:val="24"/>
        </w:rPr>
        <w:tab/>
      </w:r>
      <w:r w:rsidR="0081794E" w:rsidRPr="00C25A34">
        <w:rPr>
          <w:b/>
          <w:szCs w:val="24"/>
        </w:rPr>
        <w:tab/>
      </w:r>
      <w:r w:rsidR="0081794E" w:rsidRPr="00C25A34">
        <w:rPr>
          <w:b/>
          <w:szCs w:val="24"/>
        </w:rPr>
        <w:tab/>
      </w:r>
      <w:r w:rsidR="0081794E" w:rsidRPr="00C25A34">
        <w:rPr>
          <w:b/>
          <w:szCs w:val="24"/>
        </w:rPr>
        <w:tab/>
      </w:r>
      <w:r w:rsidR="0081794E" w:rsidRPr="00C25A34">
        <w:rPr>
          <w:b/>
          <w:szCs w:val="24"/>
        </w:rPr>
        <w:tab/>
        <w:t xml:space="preserve">         </w:t>
      </w:r>
      <w:r w:rsidR="00F43EED">
        <w:rPr>
          <w:b/>
          <w:szCs w:val="24"/>
        </w:rPr>
        <w:t xml:space="preserve">                  </w:t>
      </w:r>
      <w:r w:rsidR="0081794E" w:rsidRPr="00C25A34">
        <w:rPr>
          <w:b/>
          <w:szCs w:val="24"/>
        </w:rPr>
        <w:t xml:space="preserve"> </w:t>
      </w:r>
      <w:r w:rsidR="00C36087" w:rsidRPr="00C25A34">
        <w:rPr>
          <w:b/>
          <w:szCs w:val="24"/>
        </w:rPr>
        <w:t>с. Эльбрус</w:t>
      </w:r>
    </w:p>
    <w:p w:rsidR="0081794E" w:rsidRPr="00C25A34" w:rsidRDefault="0081794E" w:rsidP="00C36087">
      <w:pPr>
        <w:ind w:hanging="142"/>
        <w:jc w:val="both"/>
        <w:rPr>
          <w:b/>
          <w:szCs w:val="24"/>
        </w:rPr>
      </w:pPr>
    </w:p>
    <w:p w:rsidR="002D11A4" w:rsidRPr="00C25A34" w:rsidRDefault="002D11A4" w:rsidP="00EC3A46">
      <w:pPr>
        <w:pStyle w:val="ConsPlusTitle"/>
        <w:jc w:val="center"/>
        <w:rPr>
          <w:rFonts w:ascii="Times New Roman" w:hAnsi="Times New Roman"/>
          <w:sz w:val="24"/>
          <w:szCs w:val="24"/>
        </w:rPr>
      </w:pPr>
    </w:p>
    <w:p w:rsidR="0081794E" w:rsidRDefault="001E4FE2" w:rsidP="00EC3A46">
      <w:pPr>
        <w:tabs>
          <w:tab w:val="left" w:pos="2140"/>
        </w:tabs>
        <w:rPr>
          <w:b/>
          <w:szCs w:val="24"/>
        </w:rPr>
      </w:pPr>
      <w:r>
        <w:rPr>
          <w:b/>
          <w:szCs w:val="24"/>
        </w:rPr>
        <w:t>Об утверждении порядка</w:t>
      </w:r>
      <w:r w:rsidRPr="001E4FE2">
        <w:rPr>
          <w:b/>
          <w:szCs w:val="24"/>
        </w:rPr>
        <w:t xml:space="preserve"> "Об основных принципах определения арендной платы при аренде земельных участков, находящихся в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муниципальной собственности"</w:t>
      </w:r>
    </w:p>
    <w:p w:rsidR="00EC3A46" w:rsidRPr="00C25A34" w:rsidRDefault="00EC3A46" w:rsidP="00EC3A46">
      <w:pPr>
        <w:tabs>
          <w:tab w:val="left" w:pos="2140"/>
        </w:tabs>
        <w:rPr>
          <w:b/>
          <w:szCs w:val="24"/>
        </w:rPr>
      </w:pPr>
    </w:p>
    <w:p w:rsidR="0081794E" w:rsidRPr="00C25A34" w:rsidRDefault="0081794E" w:rsidP="0081794E">
      <w:pPr>
        <w:autoSpaceDE w:val="0"/>
        <w:autoSpaceDN w:val="0"/>
        <w:adjustRightInd w:val="0"/>
        <w:rPr>
          <w:b/>
          <w:szCs w:val="24"/>
        </w:rPr>
      </w:pPr>
      <w:r w:rsidRPr="00C25A34">
        <w:rPr>
          <w:b/>
          <w:szCs w:val="24"/>
        </w:rPr>
        <w:t xml:space="preserve">                     </w:t>
      </w:r>
    </w:p>
    <w:p w:rsidR="00EC3A46" w:rsidRDefault="0081794E" w:rsidP="0081794E">
      <w:pPr>
        <w:autoSpaceDE w:val="0"/>
        <w:autoSpaceDN w:val="0"/>
        <w:adjustRightInd w:val="0"/>
        <w:ind w:left="142"/>
        <w:jc w:val="both"/>
        <w:rPr>
          <w:szCs w:val="24"/>
        </w:rPr>
      </w:pPr>
      <w:r w:rsidRPr="00C25A34">
        <w:rPr>
          <w:b/>
          <w:szCs w:val="24"/>
        </w:rPr>
        <w:t xml:space="preserve">        </w:t>
      </w:r>
      <w:r w:rsidR="001E4FE2">
        <w:rPr>
          <w:b/>
          <w:szCs w:val="24"/>
        </w:rPr>
        <w:t xml:space="preserve">  </w:t>
      </w:r>
      <w:r w:rsidRPr="00C25A34">
        <w:rPr>
          <w:szCs w:val="24"/>
        </w:rPr>
        <w:t xml:space="preserve">В </w:t>
      </w:r>
      <w:r w:rsidR="001E4FE2" w:rsidRPr="001E4FE2">
        <w:rPr>
          <w:szCs w:val="24"/>
        </w:rPr>
        <w:t>соответствии с Земельным кодексом Российской Федерации</w:t>
      </w:r>
      <w:r w:rsidR="001E4FE2">
        <w:rPr>
          <w:szCs w:val="24"/>
        </w:rPr>
        <w:t xml:space="preserve">, Постановлением </w:t>
      </w:r>
      <w:r w:rsidR="001E4FE2" w:rsidRPr="001E4FE2">
        <w:rPr>
          <w:szCs w:val="24"/>
        </w:rPr>
        <w:t>Правительства РФ от 16.07.2009 N 582 (ред. от 10.02.2023)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w:t>
      </w:r>
      <w:r w:rsidR="00EC3A46">
        <w:rPr>
          <w:szCs w:val="24"/>
        </w:rPr>
        <w:t>,</w:t>
      </w:r>
    </w:p>
    <w:p w:rsidR="001E4FE2" w:rsidRDefault="003E57B0" w:rsidP="0081794E">
      <w:pPr>
        <w:autoSpaceDE w:val="0"/>
        <w:autoSpaceDN w:val="0"/>
        <w:adjustRightInd w:val="0"/>
        <w:ind w:left="142"/>
        <w:jc w:val="both"/>
        <w:rPr>
          <w:b/>
          <w:szCs w:val="24"/>
        </w:rPr>
      </w:pPr>
      <w:r w:rsidRPr="003E57B0">
        <w:rPr>
          <w:b/>
          <w:szCs w:val="24"/>
        </w:rPr>
        <w:t xml:space="preserve">      </w:t>
      </w:r>
    </w:p>
    <w:p w:rsidR="0081794E" w:rsidRPr="003E57B0" w:rsidRDefault="001E4FE2" w:rsidP="0081794E">
      <w:pPr>
        <w:autoSpaceDE w:val="0"/>
        <w:autoSpaceDN w:val="0"/>
        <w:adjustRightInd w:val="0"/>
        <w:ind w:left="142"/>
        <w:jc w:val="both"/>
        <w:rPr>
          <w:b/>
          <w:szCs w:val="24"/>
        </w:rPr>
      </w:pPr>
      <w:r>
        <w:rPr>
          <w:b/>
          <w:szCs w:val="24"/>
        </w:rPr>
        <w:t xml:space="preserve">         </w:t>
      </w:r>
      <w:r w:rsidR="0081794E" w:rsidRPr="003E57B0">
        <w:rPr>
          <w:b/>
          <w:szCs w:val="24"/>
        </w:rPr>
        <w:t>Совет местного самоуправления сельского поселения Эльбрус</w:t>
      </w:r>
    </w:p>
    <w:p w:rsidR="0081794E" w:rsidRPr="003E57B0" w:rsidRDefault="0081794E" w:rsidP="0081794E">
      <w:pPr>
        <w:autoSpaceDE w:val="0"/>
        <w:autoSpaceDN w:val="0"/>
        <w:adjustRightInd w:val="0"/>
        <w:ind w:left="142"/>
        <w:jc w:val="both"/>
        <w:rPr>
          <w:b/>
          <w:szCs w:val="24"/>
        </w:rPr>
      </w:pPr>
      <w:r w:rsidRPr="003E57B0">
        <w:rPr>
          <w:b/>
          <w:szCs w:val="24"/>
        </w:rPr>
        <w:t xml:space="preserve">                                                            </w:t>
      </w:r>
    </w:p>
    <w:p w:rsidR="0081794E" w:rsidRDefault="0081794E" w:rsidP="0081794E">
      <w:pPr>
        <w:autoSpaceDE w:val="0"/>
        <w:autoSpaceDN w:val="0"/>
        <w:adjustRightInd w:val="0"/>
        <w:ind w:left="142"/>
        <w:jc w:val="both"/>
        <w:rPr>
          <w:b/>
          <w:bCs/>
          <w:szCs w:val="24"/>
        </w:rPr>
      </w:pPr>
      <w:r w:rsidRPr="00C25A34">
        <w:rPr>
          <w:szCs w:val="24"/>
        </w:rPr>
        <w:t xml:space="preserve">                                                             </w:t>
      </w:r>
      <w:r w:rsidR="00857C54">
        <w:rPr>
          <w:szCs w:val="24"/>
        </w:rPr>
        <w:t xml:space="preserve">      </w:t>
      </w:r>
      <w:r w:rsidRPr="00C25A34">
        <w:rPr>
          <w:b/>
          <w:szCs w:val="24"/>
        </w:rPr>
        <w:t>Р</w:t>
      </w:r>
      <w:r w:rsidRPr="00C25A34">
        <w:rPr>
          <w:b/>
          <w:bCs/>
          <w:szCs w:val="24"/>
        </w:rPr>
        <w:t>ЕШИЛ:</w:t>
      </w:r>
    </w:p>
    <w:p w:rsidR="001E4FE2" w:rsidRDefault="001E4FE2" w:rsidP="001E4FE2">
      <w:pPr>
        <w:autoSpaceDE w:val="0"/>
        <w:autoSpaceDN w:val="0"/>
        <w:adjustRightInd w:val="0"/>
        <w:jc w:val="both"/>
        <w:rPr>
          <w:bCs/>
          <w:szCs w:val="24"/>
        </w:rPr>
      </w:pPr>
      <w:r w:rsidRPr="001E4FE2">
        <w:rPr>
          <w:bCs/>
          <w:szCs w:val="24"/>
        </w:rPr>
        <w:t xml:space="preserve">1. </w:t>
      </w:r>
      <w:r>
        <w:rPr>
          <w:bCs/>
          <w:szCs w:val="24"/>
        </w:rPr>
        <w:t xml:space="preserve"> </w:t>
      </w:r>
      <w:r w:rsidRPr="001E4FE2">
        <w:rPr>
          <w:bCs/>
          <w:szCs w:val="24"/>
        </w:rPr>
        <w:t xml:space="preserve">Утвердить </w:t>
      </w:r>
      <w:r>
        <w:rPr>
          <w:bCs/>
          <w:szCs w:val="24"/>
        </w:rPr>
        <w:t>п</w:t>
      </w:r>
      <w:r w:rsidRPr="001E4FE2">
        <w:rPr>
          <w:bCs/>
          <w:szCs w:val="24"/>
        </w:rPr>
        <w:t>орядок "Об основных принципах определения арендной платы при аренде земельных участков, находящихся в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муниципальной собственности"</w:t>
      </w:r>
      <w:r>
        <w:rPr>
          <w:bCs/>
          <w:szCs w:val="24"/>
        </w:rPr>
        <w:t>.</w:t>
      </w:r>
    </w:p>
    <w:p w:rsidR="00BC061A" w:rsidRDefault="00EC3A46" w:rsidP="001E4FE2">
      <w:pPr>
        <w:autoSpaceDE w:val="0"/>
        <w:autoSpaceDN w:val="0"/>
        <w:adjustRightInd w:val="0"/>
        <w:jc w:val="both"/>
        <w:rPr>
          <w:bCs/>
          <w:szCs w:val="24"/>
        </w:rPr>
      </w:pPr>
      <w:r>
        <w:rPr>
          <w:bCs/>
          <w:szCs w:val="24"/>
        </w:rPr>
        <w:t>2. О</w:t>
      </w:r>
      <w:r w:rsidRPr="00EC3A46">
        <w:rPr>
          <w:bCs/>
          <w:szCs w:val="24"/>
        </w:rPr>
        <w:t>публикова</w:t>
      </w:r>
      <w:r>
        <w:rPr>
          <w:bCs/>
          <w:szCs w:val="24"/>
        </w:rPr>
        <w:t>ть</w:t>
      </w:r>
      <w:r w:rsidRPr="00EC3A46">
        <w:rPr>
          <w:bCs/>
          <w:szCs w:val="24"/>
        </w:rPr>
        <w:t xml:space="preserve"> настояще</w:t>
      </w:r>
      <w:r>
        <w:rPr>
          <w:bCs/>
          <w:szCs w:val="24"/>
        </w:rPr>
        <w:t>е</w:t>
      </w:r>
      <w:r w:rsidRPr="00EC3A46">
        <w:rPr>
          <w:bCs/>
          <w:szCs w:val="24"/>
        </w:rPr>
        <w:t xml:space="preserve"> Решени</w:t>
      </w:r>
      <w:r>
        <w:rPr>
          <w:bCs/>
          <w:szCs w:val="24"/>
        </w:rPr>
        <w:t>е</w:t>
      </w:r>
      <w:r w:rsidRPr="00EC3A46">
        <w:rPr>
          <w:bCs/>
          <w:szCs w:val="24"/>
        </w:rPr>
        <w:t xml:space="preserve"> в районной газете «</w:t>
      </w:r>
      <w:proofErr w:type="spellStart"/>
      <w:r w:rsidRPr="00EC3A46">
        <w:rPr>
          <w:bCs/>
          <w:szCs w:val="24"/>
        </w:rPr>
        <w:t>Эльбрусские</w:t>
      </w:r>
      <w:proofErr w:type="spellEnd"/>
      <w:r w:rsidRPr="00EC3A46">
        <w:rPr>
          <w:bCs/>
          <w:szCs w:val="24"/>
        </w:rPr>
        <w:t xml:space="preserve"> новости»</w:t>
      </w:r>
      <w:r w:rsidR="00BC061A">
        <w:rPr>
          <w:bCs/>
          <w:szCs w:val="24"/>
        </w:rPr>
        <w:t>.</w:t>
      </w:r>
      <w:r w:rsidRPr="00EC3A46">
        <w:rPr>
          <w:bCs/>
          <w:szCs w:val="24"/>
        </w:rPr>
        <w:t xml:space="preserve"> </w:t>
      </w:r>
    </w:p>
    <w:p w:rsidR="001E4FE2" w:rsidRDefault="00EC3A46" w:rsidP="001E4FE2">
      <w:pPr>
        <w:autoSpaceDE w:val="0"/>
        <w:autoSpaceDN w:val="0"/>
        <w:adjustRightInd w:val="0"/>
        <w:jc w:val="both"/>
        <w:rPr>
          <w:bCs/>
          <w:szCs w:val="24"/>
        </w:rPr>
      </w:pPr>
      <w:r>
        <w:rPr>
          <w:bCs/>
          <w:szCs w:val="24"/>
        </w:rPr>
        <w:t>3</w:t>
      </w:r>
      <w:r w:rsidR="001E4FE2">
        <w:rPr>
          <w:bCs/>
          <w:szCs w:val="24"/>
        </w:rPr>
        <w:t xml:space="preserve">.  </w:t>
      </w:r>
      <w:r>
        <w:rPr>
          <w:bCs/>
          <w:szCs w:val="24"/>
        </w:rPr>
        <w:t xml:space="preserve">Контроль за исполнением настоящего Решения возложить на депутата </w:t>
      </w:r>
      <w:proofErr w:type="spellStart"/>
      <w:r>
        <w:rPr>
          <w:bCs/>
          <w:szCs w:val="24"/>
        </w:rPr>
        <w:t>Елимезова</w:t>
      </w:r>
      <w:proofErr w:type="spellEnd"/>
      <w:r>
        <w:rPr>
          <w:bCs/>
          <w:szCs w:val="24"/>
        </w:rPr>
        <w:t xml:space="preserve"> А.И.</w:t>
      </w:r>
    </w:p>
    <w:p w:rsidR="002D11A4" w:rsidRPr="00C25A34" w:rsidRDefault="002D11A4" w:rsidP="00AF3BC0">
      <w:pPr>
        <w:pStyle w:val="ConsPlusNormal"/>
        <w:ind w:left="284" w:right="141" w:firstLine="0"/>
        <w:jc w:val="both"/>
        <w:rPr>
          <w:rFonts w:ascii="Times New Roman" w:hAnsi="Times New Roman"/>
          <w:sz w:val="24"/>
          <w:szCs w:val="24"/>
        </w:rPr>
      </w:pPr>
    </w:p>
    <w:p w:rsidR="001052D6" w:rsidRPr="00C25A34" w:rsidRDefault="001052D6" w:rsidP="0081794E">
      <w:pPr>
        <w:pStyle w:val="ConsPlusNormal"/>
        <w:ind w:left="426" w:right="141" w:firstLine="114"/>
        <w:jc w:val="both"/>
        <w:rPr>
          <w:rFonts w:ascii="Times New Roman" w:hAnsi="Times New Roman"/>
          <w:sz w:val="24"/>
          <w:szCs w:val="24"/>
        </w:rPr>
      </w:pPr>
    </w:p>
    <w:p w:rsidR="001052D6" w:rsidRPr="00C25A34" w:rsidRDefault="001052D6" w:rsidP="0081794E">
      <w:pPr>
        <w:pStyle w:val="ConsPlusNormal"/>
        <w:ind w:left="426" w:right="141" w:firstLine="114"/>
        <w:jc w:val="both"/>
        <w:rPr>
          <w:rFonts w:ascii="Times New Roman" w:hAnsi="Times New Roman"/>
          <w:sz w:val="24"/>
          <w:szCs w:val="24"/>
        </w:rPr>
      </w:pPr>
    </w:p>
    <w:p w:rsidR="001052D6" w:rsidRPr="00C25A34" w:rsidRDefault="001052D6" w:rsidP="0081794E">
      <w:pPr>
        <w:pStyle w:val="ConsPlusNormal"/>
        <w:ind w:left="426" w:right="141" w:firstLine="114"/>
        <w:jc w:val="both"/>
        <w:rPr>
          <w:rFonts w:ascii="Times New Roman" w:hAnsi="Times New Roman"/>
          <w:sz w:val="24"/>
          <w:szCs w:val="24"/>
        </w:rPr>
      </w:pPr>
    </w:p>
    <w:p w:rsidR="001052D6" w:rsidRPr="00C25A34" w:rsidRDefault="001052D6" w:rsidP="0081794E">
      <w:pPr>
        <w:pStyle w:val="ConsPlusNormal"/>
        <w:ind w:left="426" w:right="141" w:firstLine="114"/>
        <w:jc w:val="both"/>
        <w:rPr>
          <w:rFonts w:ascii="Times New Roman" w:hAnsi="Times New Roman"/>
          <w:sz w:val="24"/>
          <w:szCs w:val="24"/>
        </w:rPr>
      </w:pPr>
    </w:p>
    <w:p w:rsidR="002D11A4" w:rsidRPr="00C25A34" w:rsidRDefault="002D11A4" w:rsidP="0081794E">
      <w:pPr>
        <w:pStyle w:val="ConsPlusNormal"/>
        <w:ind w:left="426" w:right="141" w:firstLine="114"/>
        <w:jc w:val="both"/>
        <w:rPr>
          <w:rFonts w:ascii="Times New Roman" w:hAnsi="Times New Roman"/>
          <w:sz w:val="24"/>
          <w:szCs w:val="24"/>
        </w:rPr>
      </w:pPr>
    </w:p>
    <w:p w:rsidR="002D11A4" w:rsidRDefault="003F2076" w:rsidP="00BC061A">
      <w:pPr>
        <w:pStyle w:val="ConsPlusNormal"/>
        <w:ind w:right="141" w:firstLine="0"/>
        <w:jc w:val="both"/>
        <w:rPr>
          <w:rFonts w:ascii="Times New Roman" w:hAnsi="Times New Roman"/>
          <w:b/>
          <w:sz w:val="24"/>
          <w:szCs w:val="24"/>
        </w:rPr>
      </w:pPr>
      <w:r w:rsidRPr="00C25A34">
        <w:rPr>
          <w:rFonts w:ascii="Times New Roman" w:hAnsi="Times New Roman"/>
          <w:b/>
          <w:sz w:val="24"/>
          <w:szCs w:val="24"/>
        </w:rPr>
        <w:t xml:space="preserve">Глава сельского поселения                                      </w:t>
      </w:r>
      <w:r w:rsidR="00BC061A">
        <w:rPr>
          <w:rFonts w:ascii="Times New Roman" w:hAnsi="Times New Roman"/>
          <w:b/>
          <w:sz w:val="24"/>
          <w:szCs w:val="24"/>
        </w:rPr>
        <w:t xml:space="preserve">                                             </w:t>
      </w:r>
      <w:r w:rsidRPr="00C25A34">
        <w:rPr>
          <w:rFonts w:ascii="Times New Roman" w:hAnsi="Times New Roman"/>
          <w:b/>
          <w:sz w:val="24"/>
          <w:szCs w:val="24"/>
        </w:rPr>
        <w:t xml:space="preserve"> </w:t>
      </w:r>
      <w:r w:rsidR="00EC3A46">
        <w:rPr>
          <w:rFonts w:ascii="Times New Roman" w:hAnsi="Times New Roman"/>
          <w:b/>
          <w:sz w:val="24"/>
          <w:szCs w:val="24"/>
        </w:rPr>
        <w:t xml:space="preserve">И.Б. </w:t>
      </w:r>
      <w:proofErr w:type="spellStart"/>
      <w:r w:rsidR="00EC3A46">
        <w:rPr>
          <w:rFonts w:ascii="Times New Roman" w:hAnsi="Times New Roman"/>
          <w:b/>
          <w:sz w:val="24"/>
          <w:szCs w:val="24"/>
        </w:rPr>
        <w:t>Джаппуев</w:t>
      </w:r>
      <w:proofErr w:type="spellEnd"/>
    </w:p>
    <w:p w:rsidR="00EC3A46" w:rsidRDefault="00EC3A46" w:rsidP="0081794E">
      <w:pPr>
        <w:pStyle w:val="ConsPlusNormal"/>
        <w:ind w:left="426" w:right="141" w:firstLine="0"/>
        <w:jc w:val="both"/>
        <w:rPr>
          <w:rFonts w:ascii="Times New Roman" w:hAnsi="Times New Roman"/>
          <w:b/>
          <w:sz w:val="24"/>
          <w:szCs w:val="24"/>
        </w:rPr>
      </w:pPr>
    </w:p>
    <w:p w:rsidR="00EC3A46" w:rsidRDefault="00EC3A46" w:rsidP="0081794E">
      <w:pPr>
        <w:pStyle w:val="ConsPlusNormal"/>
        <w:ind w:left="426" w:right="141" w:firstLine="0"/>
        <w:jc w:val="both"/>
        <w:rPr>
          <w:rFonts w:ascii="Times New Roman" w:hAnsi="Times New Roman"/>
          <w:b/>
          <w:sz w:val="24"/>
          <w:szCs w:val="24"/>
        </w:rPr>
      </w:pPr>
    </w:p>
    <w:p w:rsidR="00EC3A46" w:rsidRDefault="00EC3A46" w:rsidP="0081794E">
      <w:pPr>
        <w:pStyle w:val="ConsPlusNormal"/>
        <w:ind w:left="426" w:right="141" w:firstLine="0"/>
        <w:jc w:val="both"/>
        <w:rPr>
          <w:rFonts w:ascii="Times New Roman" w:hAnsi="Times New Roman"/>
          <w:b/>
          <w:sz w:val="24"/>
          <w:szCs w:val="24"/>
        </w:rPr>
      </w:pPr>
    </w:p>
    <w:p w:rsidR="00EC3A46" w:rsidRDefault="00EC3A46" w:rsidP="0081794E">
      <w:pPr>
        <w:pStyle w:val="ConsPlusNormal"/>
        <w:ind w:left="426" w:right="141" w:firstLine="0"/>
        <w:jc w:val="both"/>
        <w:rPr>
          <w:rFonts w:ascii="Times New Roman" w:hAnsi="Times New Roman"/>
          <w:b/>
          <w:sz w:val="24"/>
          <w:szCs w:val="24"/>
        </w:rPr>
      </w:pPr>
    </w:p>
    <w:p w:rsidR="00BC061A" w:rsidRDefault="00BC061A" w:rsidP="0081794E">
      <w:pPr>
        <w:pStyle w:val="ConsPlusNormal"/>
        <w:ind w:left="426" w:right="141" w:firstLine="0"/>
        <w:jc w:val="both"/>
        <w:rPr>
          <w:rFonts w:ascii="Times New Roman" w:hAnsi="Times New Roman"/>
          <w:b/>
          <w:sz w:val="24"/>
          <w:szCs w:val="24"/>
        </w:rPr>
      </w:pPr>
    </w:p>
    <w:p w:rsidR="00BC061A" w:rsidRDefault="00BC061A" w:rsidP="0081794E">
      <w:pPr>
        <w:pStyle w:val="ConsPlusNormal"/>
        <w:ind w:left="426" w:right="141" w:firstLine="0"/>
        <w:jc w:val="both"/>
        <w:rPr>
          <w:rFonts w:ascii="Times New Roman" w:hAnsi="Times New Roman"/>
          <w:b/>
          <w:sz w:val="24"/>
          <w:szCs w:val="24"/>
        </w:rPr>
      </w:pPr>
    </w:p>
    <w:p w:rsidR="00BC061A" w:rsidRPr="00C25A34" w:rsidRDefault="00BC061A" w:rsidP="0081794E">
      <w:pPr>
        <w:pStyle w:val="ConsPlusNormal"/>
        <w:ind w:left="426" w:right="141" w:firstLine="0"/>
        <w:jc w:val="both"/>
        <w:rPr>
          <w:rFonts w:ascii="Times New Roman" w:hAnsi="Times New Roman"/>
          <w:b/>
          <w:sz w:val="24"/>
          <w:szCs w:val="24"/>
        </w:rPr>
      </w:pPr>
    </w:p>
    <w:p w:rsidR="000860C4" w:rsidRPr="00C25A34" w:rsidRDefault="000860C4" w:rsidP="0081794E">
      <w:pPr>
        <w:pStyle w:val="ConsPlusNormal"/>
        <w:ind w:left="426" w:right="141" w:firstLine="0"/>
        <w:jc w:val="both"/>
        <w:rPr>
          <w:rFonts w:ascii="Times New Roman" w:hAnsi="Times New Roman"/>
          <w:b/>
          <w:sz w:val="24"/>
          <w:szCs w:val="24"/>
        </w:rPr>
      </w:pPr>
    </w:p>
    <w:p w:rsidR="001E4FE2" w:rsidRPr="00EB6175" w:rsidRDefault="001E4FE2" w:rsidP="001E4FE2">
      <w:pPr>
        <w:pStyle w:val="ConsPlusNormal"/>
        <w:ind w:left="426" w:right="141" w:firstLine="0"/>
        <w:jc w:val="right"/>
        <w:rPr>
          <w:rFonts w:ascii="Times New Roman" w:hAnsi="Times New Roman"/>
          <w:sz w:val="24"/>
          <w:szCs w:val="24"/>
        </w:rPr>
      </w:pPr>
      <w:r w:rsidRPr="00EB6175">
        <w:rPr>
          <w:rFonts w:ascii="Times New Roman" w:hAnsi="Times New Roman"/>
          <w:sz w:val="24"/>
          <w:szCs w:val="24"/>
        </w:rPr>
        <w:t xml:space="preserve">Приложение № 1 </w:t>
      </w:r>
    </w:p>
    <w:p w:rsidR="000860C4" w:rsidRPr="00EB6175" w:rsidRDefault="001E4FE2" w:rsidP="001E4FE2">
      <w:pPr>
        <w:pStyle w:val="ConsPlusNormal"/>
        <w:ind w:left="426" w:right="141" w:firstLine="0"/>
        <w:jc w:val="right"/>
        <w:rPr>
          <w:rFonts w:ascii="Times New Roman" w:hAnsi="Times New Roman"/>
          <w:sz w:val="24"/>
          <w:szCs w:val="24"/>
        </w:rPr>
      </w:pPr>
      <w:r w:rsidRPr="00EB6175">
        <w:rPr>
          <w:rFonts w:ascii="Times New Roman" w:hAnsi="Times New Roman"/>
          <w:sz w:val="24"/>
          <w:szCs w:val="24"/>
        </w:rPr>
        <w:t xml:space="preserve">к Решению </w:t>
      </w:r>
      <w:r w:rsidR="00BC061A">
        <w:rPr>
          <w:rFonts w:ascii="Times New Roman" w:hAnsi="Times New Roman"/>
          <w:sz w:val="24"/>
          <w:szCs w:val="24"/>
        </w:rPr>
        <w:t xml:space="preserve">26-ой </w:t>
      </w:r>
      <w:r w:rsidRPr="00EB6175">
        <w:rPr>
          <w:rFonts w:ascii="Times New Roman" w:hAnsi="Times New Roman"/>
          <w:sz w:val="24"/>
          <w:szCs w:val="24"/>
        </w:rPr>
        <w:t xml:space="preserve">сессии </w:t>
      </w:r>
    </w:p>
    <w:p w:rsidR="001E4FE2" w:rsidRPr="00EB6175" w:rsidRDefault="001E4FE2" w:rsidP="001E4FE2">
      <w:pPr>
        <w:pStyle w:val="ConsPlusNormal"/>
        <w:ind w:left="426" w:right="141" w:firstLine="0"/>
        <w:jc w:val="right"/>
        <w:rPr>
          <w:rFonts w:ascii="Times New Roman" w:hAnsi="Times New Roman"/>
          <w:sz w:val="24"/>
          <w:szCs w:val="24"/>
        </w:rPr>
      </w:pPr>
      <w:r w:rsidRPr="00EB6175">
        <w:rPr>
          <w:rFonts w:ascii="Times New Roman" w:hAnsi="Times New Roman"/>
          <w:sz w:val="24"/>
          <w:szCs w:val="24"/>
        </w:rPr>
        <w:t xml:space="preserve">Совета местного самоуправления </w:t>
      </w:r>
    </w:p>
    <w:p w:rsidR="001E4FE2" w:rsidRPr="00EB6175" w:rsidRDefault="001E4FE2" w:rsidP="001E4FE2">
      <w:pPr>
        <w:pStyle w:val="ConsPlusNormal"/>
        <w:ind w:left="426" w:right="141" w:firstLine="0"/>
        <w:jc w:val="right"/>
        <w:rPr>
          <w:rFonts w:ascii="Times New Roman" w:hAnsi="Times New Roman"/>
          <w:sz w:val="24"/>
          <w:szCs w:val="24"/>
        </w:rPr>
      </w:pPr>
      <w:r w:rsidRPr="00EB6175">
        <w:rPr>
          <w:rFonts w:ascii="Times New Roman" w:hAnsi="Times New Roman"/>
          <w:sz w:val="24"/>
          <w:szCs w:val="24"/>
        </w:rPr>
        <w:t xml:space="preserve">сельского поселения Эльбрус </w:t>
      </w:r>
    </w:p>
    <w:p w:rsidR="001E4FE2" w:rsidRDefault="001E4FE2" w:rsidP="001E4FE2">
      <w:pPr>
        <w:pStyle w:val="ConsPlusNormal"/>
        <w:ind w:left="426" w:right="141" w:firstLine="0"/>
        <w:jc w:val="right"/>
        <w:rPr>
          <w:rFonts w:ascii="Times New Roman" w:hAnsi="Times New Roman"/>
          <w:b/>
          <w:sz w:val="24"/>
          <w:szCs w:val="24"/>
        </w:rPr>
      </w:pPr>
      <w:r w:rsidRPr="00EB6175">
        <w:rPr>
          <w:rFonts w:ascii="Times New Roman" w:hAnsi="Times New Roman"/>
          <w:sz w:val="24"/>
          <w:szCs w:val="24"/>
        </w:rPr>
        <w:t xml:space="preserve">от </w:t>
      </w:r>
      <w:r w:rsidR="00DD5E2C">
        <w:rPr>
          <w:rFonts w:ascii="Times New Roman" w:hAnsi="Times New Roman"/>
          <w:sz w:val="24"/>
          <w:szCs w:val="24"/>
        </w:rPr>
        <w:t>06</w:t>
      </w:r>
      <w:r w:rsidR="00BC061A">
        <w:rPr>
          <w:rFonts w:ascii="Times New Roman" w:hAnsi="Times New Roman"/>
          <w:sz w:val="24"/>
          <w:szCs w:val="24"/>
        </w:rPr>
        <w:t>.</w:t>
      </w:r>
      <w:r w:rsidR="00DD5E2C">
        <w:rPr>
          <w:rFonts w:ascii="Times New Roman" w:hAnsi="Times New Roman"/>
          <w:sz w:val="24"/>
          <w:szCs w:val="24"/>
        </w:rPr>
        <w:t>10</w:t>
      </w:r>
      <w:r w:rsidR="00BC061A">
        <w:rPr>
          <w:rFonts w:ascii="Times New Roman" w:hAnsi="Times New Roman"/>
          <w:sz w:val="24"/>
          <w:szCs w:val="24"/>
        </w:rPr>
        <w:t>.2023г. № 2</w:t>
      </w:r>
    </w:p>
    <w:p w:rsidR="001E4FE2" w:rsidRDefault="001E4FE2" w:rsidP="001E4FE2">
      <w:pPr>
        <w:pStyle w:val="ConsPlusNormal"/>
        <w:ind w:left="426" w:right="141" w:firstLine="0"/>
        <w:jc w:val="right"/>
        <w:rPr>
          <w:rFonts w:ascii="Times New Roman" w:hAnsi="Times New Roman"/>
          <w:b/>
          <w:sz w:val="24"/>
          <w:szCs w:val="24"/>
        </w:rPr>
      </w:pPr>
    </w:p>
    <w:p w:rsidR="00511A6D" w:rsidRDefault="001E4FE2" w:rsidP="00521C47">
      <w:pPr>
        <w:pStyle w:val="ConsPlusNormal"/>
        <w:ind w:left="426" w:right="141" w:firstLine="0"/>
        <w:jc w:val="center"/>
        <w:rPr>
          <w:rFonts w:ascii="Times New Roman" w:hAnsi="Times New Roman"/>
          <w:b/>
          <w:sz w:val="24"/>
          <w:szCs w:val="24"/>
        </w:rPr>
      </w:pPr>
      <w:r>
        <w:rPr>
          <w:rFonts w:ascii="Times New Roman" w:hAnsi="Times New Roman"/>
          <w:b/>
          <w:sz w:val="24"/>
          <w:szCs w:val="24"/>
        </w:rPr>
        <w:t>О</w:t>
      </w:r>
      <w:r w:rsidR="002440AA">
        <w:rPr>
          <w:rFonts w:ascii="Times New Roman" w:hAnsi="Times New Roman"/>
          <w:b/>
          <w:sz w:val="24"/>
          <w:szCs w:val="24"/>
        </w:rPr>
        <w:t>сновные</w:t>
      </w:r>
      <w:r w:rsidRPr="001E4FE2">
        <w:rPr>
          <w:rFonts w:ascii="Times New Roman" w:hAnsi="Times New Roman"/>
          <w:b/>
          <w:sz w:val="24"/>
          <w:szCs w:val="24"/>
        </w:rPr>
        <w:t xml:space="preserve"> принцип</w:t>
      </w:r>
      <w:r w:rsidR="00511A6D">
        <w:rPr>
          <w:rFonts w:ascii="Times New Roman" w:hAnsi="Times New Roman"/>
          <w:b/>
          <w:sz w:val="24"/>
          <w:szCs w:val="24"/>
        </w:rPr>
        <w:t>ы</w:t>
      </w:r>
    </w:p>
    <w:p w:rsidR="00EC3A46" w:rsidRDefault="001E4FE2" w:rsidP="00521C47">
      <w:pPr>
        <w:autoSpaceDE w:val="0"/>
        <w:autoSpaceDN w:val="0"/>
        <w:adjustRightInd w:val="0"/>
        <w:ind w:firstLine="540"/>
        <w:jc w:val="center"/>
        <w:rPr>
          <w:b/>
          <w:szCs w:val="24"/>
        </w:rPr>
      </w:pPr>
      <w:r w:rsidRPr="001E4FE2">
        <w:rPr>
          <w:b/>
          <w:szCs w:val="24"/>
        </w:rPr>
        <w:t>определения арендной платы при аренде земельных участков, находящихся в</w:t>
      </w:r>
    </w:p>
    <w:p w:rsidR="00521C47" w:rsidRDefault="00521C47" w:rsidP="00521C47">
      <w:pPr>
        <w:autoSpaceDE w:val="0"/>
        <w:autoSpaceDN w:val="0"/>
        <w:adjustRightInd w:val="0"/>
        <w:ind w:firstLine="540"/>
        <w:jc w:val="center"/>
        <w:rPr>
          <w:b/>
          <w:szCs w:val="24"/>
        </w:rPr>
      </w:pPr>
      <w:r>
        <w:rPr>
          <w:b/>
          <w:szCs w:val="24"/>
        </w:rPr>
        <w:t>муниципальной собственности</w:t>
      </w:r>
    </w:p>
    <w:p w:rsidR="00521C47" w:rsidRDefault="00521C47" w:rsidP="006E09C7">
      <w:pPr>
        <w:autoSpaceDE w:val="0"/>
        <w:autoSpaceDN w:val="0"/>
        <w:adjustRightInd w:val="0"/>
        <w:ind w:firstLine="540"/>
        <w:jc w:val="both"/>
        <w:rPr>
          <w:b/>
          <w:szCs w:val="24"/>
        </w:rPr>
      </w:pPr>
    </w:p>
    <w:p w:rsidR="006E09C7" w:rsidRPr="00521C47" w:rsidRDefault="006E09C7" w:rsidP="008E357C">
      <w:pPr>
        <w:autoSpaceDE w:val="0"/>
        <w:autoSpaceDN w:val="0"/>
        <w:adjustRightInd w:val="0"/>
        <w:ind w:firstLine="540"/>
        <w:jc w:val="both"/>
        <w:rPr>
          <w:bCs/>
          <w:szCs w:val="24"/>
        </w:rPr>
      </w:pPr>
      <w:r w:rsidRPr="00521C47">
        <w:rPr>
          <w:bCs/>
          <w:szCs w:val="24"/>
        </w:rPr>
        <w:t>Арендная плата при аренде земельных участков, находящихся в муниципальной собственности, определяется исходя из следующих основных принципов:</w:t>
      </w:r>
    </w:p>
    <w:p w:rsidR="006E09C7" w:rsidRPr="00847F87" w:rsidRDefault="006E09C7" w:rsidP="008E357C">
      <w:pPr>
        <w:autoSpaceDE w:val="0"/>
        <w:autoSpaceDN w:val="0"/>
        <w:adjustRightInd w:val="0"/>
        <w:spacing w:before="240"/>
        <w:ind w:firstLine="540"/>
        <w:jc w:val="both"/>
        <w:rPr>
          <w:bCs/>
          <w:szCs w:val="24"/>
        </w:rPr>
      </w:pPr>
      <w:r w:rsidRPr="00847F87">
        <w:rPr>
          <w:bCs/>
          <w:szCs w:val="24"/>
        </w:rPr>
        <w:t>принцип экономической обоснованности, в соответствии с которым арендная плата устанавливается в размере, соответствующем доходности земельного участка с учетом категории земель, к которой отнесен такой земельный участок, и его разрешенного использования, а также с учетом государственного регулирования тарифов на товары (работы, услуги) организаций, осуществляющих хозяйственную деятельность на таком земельном участке, и субсидий, предоставляемых организациям, осуществляющим деятельность на таком земельном участке;</w:t>
      </w:r>
    </w:p>
    <w:p w:rsidR="006E09C7" w:rsidRPr="00847F87" w:rsidRDefault="006E09C7" w:rsidP="008E357C">
      <w:pPr>
        <w:autoSpaceDE w:val="0"/>
        <w:autoSpaceDN w:val="0"/>
        <w:adjustRightInd w:val="0"/>
        <w:spacing w:before="240"/>
        <w:ind w:firstLine="540"/>
        <w:jc w:val="both"/>
        <w:rPr>
          <w:bCs/>
          <w:szCs w:val="24"/>
        </w:rPr>
      </w:pPr>
      <w:r w:rsidRPr="00847F87">
        <w:rPr>
          <w:bCs/>
          <w:szCs w:val="24"/>
        </w:rPr>
        <w:t>принцип предсказуемости расчета размера арендной платы, в соответствии с которым в нормативных правовых актах органов местного самоуправления определяются порядок расчета арендной платы и случаи, в которых возможен пересмотр размера арендной платы в одностороннем порядке по требованию арендодателя. При этом составные части формулы, в соответствии с которой определяется размер арендной платы (за исключением показателя уровня инфляции и кадастровой стоимости), могут изменяться в большую сторону не чаще одного раза в 3 года;</w:t>
      </w:r>
    </w:p>
    <w:p w:rsidR="006E09C7" w:rsidRPr="00847F87" w:rsidRDefault="006E09C7" w:rsidP="008E357C">
      <w:pPr>
        <w:autoSpaceDE w:val="0"/>
        <w:autoSpaceDN w:val="0"/>
        <w:adjustRightInd w:val="0"/>
        <w:spacing w:before="240"/>
        <w:ind w:firstLine="540"/>
        <w:jc w:val="both"/>
        <w:rPr>
          <w:bCs/>
          <w:szCs w:val="24"/>
        </w:rPr>
      </w:pPr>
      <w:r w:rsidRPr="00847F87">
        <w:rPr>
          <w:bCs/>
          <w:szCs w:val="24"/>
        </w:rPr>
        <w:t>принцип предельно допустимой простоты расчета арендной платы, в соответствии с которым предусматривается возможность определения арендной платы на основании кадастровой стоимости;</w:t>
      </w:r>
    </w:p>
    <w:p w:rsidR="006E09C7" w:rsidRPr="00847F87" w:rsidRDefault="006E09C7" w:rsidP="008E357C">
      <w:pPr>
        <w:autoSpaceDE w:val="0"/>
        <w:autoSpaceDN w:val="0"/>
        <w:adjustRightInd w:val="0"/>
        <w:spacing w:before="240"/>
        <w:ind w:firstLine="540"/>
        <w:jc w:val="both"/>
        <w:rPr>
          <w:bCs/>
          <w:szCs w:val="24"/>
        </w:rPr>
      </w:pPr>
      <w:r w:rsidRPr="00847F87">
        <w:rPr>
          <w:bCs/>
          <w:szCs w:val="24"/>
        </w:rPr>
        <w:t>принцип недопущения ухудшения экономического состояния землепользователей и землевладельцев при переоформлении ими прав на земельные участки, в соответствии с которым размер арендной платы, устанавливаемый в связи с переоформлением прав на земельные участки, не должен превышать более чем в 2 раза размер земельного налога в отношении таких земельных участков;</w:t>
      </w:r>
    </w:p>
    <w:p w:rsidR="006E09C7" w:rsidRPr="00847F87" w:rsidRDefault="006E09C7" w:rsidP="008E357C">
      <w:pPr>
        <w:autoSpaceDE w:val="0"/>
        <w:autoSpaceDN w:val="0"/>
        <w:adjustRightInd w:val="0"/>
        <w:spacing w:before="240"/>
        <w:ind w:firstLine="540"/>
        <w:jc w:val="both"/>
        <w:rPr>
          <w:bCs/>
          <w:szCs w:val="24"/>
        </w:rPr>
      </w:pPr>
      <w:r w:rsidRPr="00847F87">
        <w:rPr>
          <w:bCs/>
          <w:szCs w:val="24"/>
        </w:rPr>
        <w:t>принцип учета необходимости поддержки социально значимых видов деятельности посредством установления размера арендной платы в пределах, не превышающих размер земельного налога, а также защиты интересов лиц, освобожденных от уплаты земельного налога;</w:t>
      </w:r>
    </w:p>
    <w:p w:rsidR="006E09C7" w:rsidRPr="00847F87" w:rsidRDefault="006E09C7" w:rsidP="00521C47">
      <w:pPr>
        <w:autoSpaceDE w:val="0"/>
        <w:autoSpaceDN w:val="0"/>
        <w:adjustRightInd w:val="0"/>
        <w:spacing w:before="240"/>
        <w:ind w:firstLine="540"/>
        <w:jc w:val="both"/>
        <w:rPr>
          <w:bCs/>
          <w:szCs w:val="24"/>
        </w:rPr>
      </w:pPr>
      <w:r w:rsidRPr="00847F87">
        <w:rPr>
          <w:bCs/>
          <w:szCs w:val="24"/>
        </w:rPr>
        <w:t>принцип запрета необоснованных предпочтений, в соответствии с которым порядок расчета размера арендной платы за земельные участки, принадлежащие соответствующему публично-правовому образованию и отнесенные к одной категории земель, используемые или предназначенные для одних и тех же видов деятельности и предоставляемые по одним и тем же основаниям, не должен различаться;</w:t>
      </w:r>
    </w:p>
    <w:p w:rsidR="006E09C7" w:rsidRPr="00847F87" w:rsidRDefault="006E09C7" w:rsidP="00521C47">
      <w:pPr>
        <w:autoSpaceDE w:val="0"/>
        <w:autoSpaceDN w:val="0"/>
        <w:adjustRightInd w:val="0"/>
        <w:spacing w:before="240"/>
        <w:ind w:firstLine="540"/>
        <w:jc w:val="both"/>
        <w:rPr>
          <w:bCs/>
          <w:szCs w:val="24"/>
        </w:rPr>
      </w:pPr>
      <w:r w:rsidRPr="00847F87">
        <w:rPr>
          <w:bCs/>
          <w:szCs w:val="24"/>
        </w:rPr>
        <w:t xml:space="preserve">принцип учета наличия предусмотренных законодательством Российской Федерации ограничений права на приобретение в собственность земельного участка, занимаемого зданием, сооружением, собственником этого здания, сооружения, в соответствии с которым размер </w:t>
      </w:r>
      <w:r w:rsidRPr="00847F87">
        <w:rPr>
          <w:bCs/>
          <w:szCs w:val="24"/>
        </w:rPr>
        <w:lastRenderedPageBreak/>
        <w:t>арендной платы не должен превышать размер земельного налога, установленный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 на приобретение в собственность отсутствуют.</w:t>
      </w:r>
    </w:p>
    <w:p w:rsidR="005E4BEF" w:rsidRPr="00847F87" w:rsidRDefault="005E4BEF" w:rsidP="006E09C7">
      <w:pPr>
        <w:autoSpaceDE w:val="0"/>
        <w:autoSpaceDN w:val="0"/>
        <w:adjustRightInd w:val="0"/>
        <w:spacing w:before="240"/>
        <w:ind w:firstLine="540"/>
        <w:jc w:val="both"/>
        <w:rPr>
          <w:bCs/>
          <w:szCs w:val="24"/>
        </w:rPr>
      </w:pPr>
    </w:p>
    <w:p w:rsidR="005E4BEF" w:rsidRDefault="005E4BEF" w:rsidP="006E09C7">
      <w:pPr>
        <w:autoSpaceDE w:val="0"/>
        <w:autoSpaceDN w:val="0"/>
        <w:adjustRightInd w:val="0"/>
        <w:spacing w:before="240"/>
        <w:ind w:firstLine="540"/>
        <w:jc w:val="both"/>
        <w:rPr>
          <w:b/>
          <w:bCs/>
          <w:szCs w:val="24"/>
        </w:rPr>
      </w:pPr>
    </w:p>
    <w:p w:rsidR="005E4BEF" w:rsidRPr="008E357C" w:rsidRDefault="005E4BEF" w:rsidP="005E4BEF">
      <w:pPr>
        <w:pStyle w:val="ConsPlusNormal"/>
        <w:ind w:left="426" w:right="141" w:firstLine="0"/>
        <w:jc w:val="right"/>
        <w:rPr>
          <w:rFonts w:ascii="Times New Roman" w:hAnsi="Times New Roman"/>
          <w:sz w:val="24"/>
          <w:szCs w:val="24"/>
        </w:rPr>
      </w:pPr>
      <w:r w:rsidRPr="008E357C">
        <w:rPr>
          <w:rFonts w:ascii="Times New Roman" w:hAnsi="Times New Roman"/>
          <w:sz w:val="24"/>
          <w:szCs w:val="24"/>
        </w:rPr>
        <w:t xml:space="preserve">Приложение № 2 </w:t>
      </w:r>
    </w:p>
    <w:p w:rsidR="005E4BEF" w:rsidRPr="008E357C" w:rsidRDefault="005E4BEF" w:rsidP="00BC061A">
      <w:pPr>
        <w:pStyle w:val="ConsPlusNormal"/>
        <w:ind w:left="426" w:right="141" w:firstLine="0"/>
        <w:jc w:val="right"/>
        <w:rPr>
          <w:rFonts w:ascii="Times New Roman" w:hAnsi="Times New Roman"/>
          <w:sz w:val="24"/>
          <w:szCs w:val="24"/>
        </w:rPr>
      </w:pPr>
      <w:r w:rsidRPr="008E357C">
        <w:rPr>
          <w:rFonts w:ascii="Times New Roman" w:hAnsi="Times New Roman"/>
          <w:sz w:val="24"/>
          <w:szCs w:val="24"/>
        </w:rPr>
        <w:t xml:space="preserve">к Решению </w:t>
      </w:r>
      <w:r w:rsidR="00BC061A">
        <w:rPr>
          <w:rFonts w:ascii="Times New Roman" w:hAnsi="Times New Roman"/>
          <w:sz w:val="24"/>
          <w:szCs w:val="24"/>
        </w:rPr>
        <w:t xml:space="preserve">26-ой </w:t>
      </w:r>
      <w:r w:rsidRPr="008E357C">
        <w:rPr>
          <w:rFonts w:ascii="Times New Roman" w:hAnsi="Times New Roman"/>
          <w:sz w:val="24"/>
          <w:szCs w:val="24"/>
        </w:rPr>
        <w:t xml:space="preserve">сессии </w:t>
      </w:r>
    </w:p>
    <w:p w:rsidR="005E4BEF" w:rsidRPr="008E357C" w:rsidRDefault="005E4BEF" w:rsidP="005E4BEF">
      <w:pPr>
        <w:pStyle w:val="ConsPlusNormal"/>
        <w:ind w:left="426" w:right="141" w:firstLine="0"/>
        <w:jc w:val="right"/>
        <w:rPr>
          <w:rFonts w:ascii="Times New Roman" w:hAnsi="Times New Roman"/>
          <w:sz w:val="24"/>
          <w:szCs w:val="24"/>
        </w:rPr>
      </w:pPr>
      <w:r w:rsidRPr="008E357C">
        <w:rPr>
          <w:rFonts w:ascii="Times New Roman" w:hAnsi="Times New Roman"/>
          <w:sz w:val="24"/>
          <w:szCs w:val="24"/>
        </w:rPr>
        <w:t xml:space="preserve">Совета местного самоуправления </w:t>
      </w:r>
    </w:p>
    <w:p w:rsidR="005E4BEF" w:rsidRPr="008E357C" w:rsidRDefault="005E4BEF" w:rsidP="005E4BEF">
      <w:pPr>
        <w:pStyle w:val="ConsPlusNormal"/>
        <w:ind w:left="426" w:right="141" w:firstLine="0"/>
        <w:jc w:val="right"/>
        <w:rPr>
          <w:rFonts w:ascii="Times New Roman" w:hAnsi="Times New Roman"/>
          <w:sz w:val="24"/>
          <w:szCs w:val="24"/>
        </w:rPr>
      </w:pPr>
      <w:r w:rsidRPr="008E357C">
        <w:rPr>
          <w:rFonts w:ascii="Times New Roman" w:hAnsi="Times New Roman"/>
          <w:sz w:val="24"/>
          <w:szCs w:val="24"/>
        </w:rPr>
        <w:t xml:space="preserve">сельского поселения Эльбрус </w:t>
      </w:r>
    </w:p>
    <w:p w:rsidR="005E4BEF" w:rsidRPr="008E357C" w:rsidRDefault="005E4BEF" w:rsidP="005E4BEF">
      <w:pPr>
        <w:pStyle w:val="ConsPlusNormal"/>
        <w:ind w:left="426" w:right="141" w:firstLine="0"/>
        <w:jc w:val="right"/>
        <w:rPr>
          <w:rFonts w:ascii="Times New Roman" w:hAnsi="Times New Roman"/>
          <w:sz w:val="24"/>
          <w:szCs w:val="24"/>
        </w:rPr>
      </w:pPr>
      <w:r w:rsidRPr="008E357C">
        <w:rPr>
          <w:rFonts w:ascii="Times New Roman" w:hAnsi="Times New Roman"/>
          <w:sz w:val="24"/>
          <w:szCs w:val="24"/>
        </w:rPr>
        <w:t xml:space="preserve">от </w:t>
      </w:r>
      <w:r w:rsidR="003F3FCF">
        <w:rPr>
          <w:rFonts w:ascii="Times New Roman" w:hAnsi="Times New Roman"/>
          <w:sz w:val="24"/>
          <w:szCs w:val="24"/>
        </w:rPr>
        <w:t>06</w:t>
      </w:r>
      <w:r w:rsidR="00BC061A">
        <w:rPr>
          <w:rFonts w:ascii="Times New Roman" w:hAnsi="Times New Roman"/>
          <w:sz w:val="24"/>
          <w:szCs w:val="24"/>
        </w:rPr>
        <w:t>.</w:t>
      </w:r>
      <w:r w:rsidR="003F3FCF">
        <w:rPr>
          <w:rFonts w:ascii="Times New Roman" w:hAnsi="Times New Roman"/>
          <w:sz w:val="24"/>
          <w:szCs w:val="24"/>
        </w:rPr>
        <w:t>10</w:t>
      </w:r>
      <w:bookmarkStart w:id="0" w:name="_GoBack"/>
      <w:bookmarkEnd w:id="0"/>
      <w:r w:rsidR="00BC061A">
        <w:rPr>
          <w:rFonts w:ascii="Times New Roman" w:hAnsi="Times New Roman"/>
          <w:sz w:val="24"/>
          <w:szCs w:val="24"/>
        </w:rPr>
        <w:t>.2023г. № 2</w:t>
      </w:r>
    </w:p>
    <w:p w:rsidR="005E4BEF" w:rsidRPr="008E357C" w:rsidRDefault="005E4BEF" w:rsidP="006E09C7">
      <w:pPr>
        <w:autoSpaceDE w:val="0"/>
        <w:autoSpaceDN w:val="0"/>
        <w:adjustRightInd w:val="0"/>
        <w:spacing w:before="240"/>
        <w:ind w:firstLine="540"/>
        <w:jc w:val="both"/>
        <w:rPr>
          <w:bCs/>
          <w:szCs w:val="24"/>
        </w:rPr>
      </w:pPr>
    </w:p>
    <w:p w:rsidR="005E4BEF" w:rsidRPr="005E4BEF" w:rsidRDefault="005E4BEF" w:rsidP="005E4BEF">
      <w:pPr>
        <w:rPr>
          <w:szCs w:val="24"/>
        </w:rPr>
      </w:pPr>
    </w:p>
    <w:p w:rsidR="005E4BEF" w:rsidRDefault="005E4BEF" w:rsidP="005E4BEF">
      <w:pPr>
        <w:rPr>
          <w:szCs w:val="24"/>
        </w:rPr>
      </w:pPr>
    </w:p>
    <w:p w:rsidR="005E4BEF" w:rsidRPr="00847F87" w:rsidRDefault="005E4BEF" w:rsidP="005E4BEF">
      <w:pPr>
        <w:tabs>
          <w:tab w:val="left" w:pos="2550"/>
        </w:tabs>
        <w:jc w:val="center"/>
        <w:rPr>
          <w:b/>
          <w:szCs w:val="24"/>
        </w:rPr>
      </w:pPr>
      <w:r w:rsidRPr="00847F87">
        <w:rPr>
          <w:b/>
          <w:szCs w:val="24"/>
        </w:rPr>
        <w:t>Правила</w:t>
      </w:r>
    </w:p>
    <w:p w:rsidR="005E4BEF" w:rsidRPr="00847F87" w:rsidRDefault="005E4BEF" w:rsidP="005E4BEF">
      <w:pPr>
        <w:tabs>
          <w:tab w:val="left" w:pos="2550"/>
        </w:tabs>
        <w:jc w:val="center"/>
        <w:rPr>
          <w:b/>
          <w:szCs w:val="24"/>
        </w:rPr>
      </w:pPr>
      <w:r w:rsidRPr="00847F87">
        <w:rPr>
          <w:b/>
          <w:szCs w:val="24"/>
        </w:rPr>
        <w:t>определения размера арендной платы, а также порядка,</w:t>
      </w:r>
    </w:p>
    <w:p w:rsidR="005E4BEF" w:rsidRPr="00847F87" w:rsidRDefault="005E4BEF" w:rsidP="005E4BEF">
      <w:pPr>
        <w:tabs>
          <w:tab w:val="left" w:pos="2550"/>
        </w:tabs>
        <w:jc w:val="center"/>
        <w:rPr>
          <w:b/>
          <w:szCs w:val="24"/>
        </w:rPr>
      </w:pPr>
      <w:r w:rsidRPr="00847F87">
        <w:rPr>
          <w:b/>
          <w:szCs w:val="24"/>
        </w:rPr>
        <w:t>условий и сроков внесения арендной платы за земли,</w:t>
      </w:r>
    </w:p>
    <w:p w:rsidR="00847F87" w:rsidRDefault="005E4BEF" w:rsidP="005E4BEF">
      <w:pPr>
        <w:tabs>
          <w:tab w:val="left" w:pos="2550"/>
        </w:tabs>
        <w:jc w:val="center"/>
        <w:rPr>
          <w:b/>
          <w:szCs w:val="24"/>
        </w:rPr>
      </w:pPr>
      <w:r w:rsidRPr="00847F87">
        <w:rPr>
          <w:b/>
          <w:szCs w:val="24"/>
        </w:rPr>
        <w:t>находящиеся в муниципальной собственности</w:t>
      </w:r>
    </w:p>
    <w:p w:rsidR="00847F87" w:rsidRPr="00847F87" w:rsidRDefault="00847F87" w:rsidP="00847F87">
      <w:pPr>
        <w:rPr>
          <w:szCs w:val="24"/>
        </w:rPr>
      </w:pPr>
    </w:p>
    <w:p w:rsidR="00847F87" w:rsidRPr="00847F87" w:rsidRDefault="00847F87" w:rsidP="00847F87">
      <w:pPr>
        <w:rPr>
          <w:szCs w:val="24"/>
        </w:rPr>
      </w:pPr>
    </w:p>
    <w:p w:rsidR="00847F87" w:rsidRPr="00847F87" w:rsidRDefault="00847F87" w:rsidP="00847F87">
      <w:pPr>
        <w:rPr>
          <w:szCs w:val="24"/>
        </w:rPr>
      </w:pPr>
    </w:p>
    <w:p w:rsidR="00847F87" w:rsidRDefault="00847F87" w:rsidP="00847F87">
      <w:pPr>
        <w:autoSpaceDE w:val="0"/>
        <w:autoSpaceDN w:val="0"/>
        <w:adjustRightInd w:val="0"/>
        <w:ind w:firstLine="540"/>
        <w:jc w:val="both"/>
        <w:rPr>
          <w:szCs w:val="24"/>
        </w:rPr>
      </w:pPr>
      <w:r>
        <w:rPr>
          <w:szCs w:val="24"/>
        </w:rPr>
        <w:t>1. Настоящие Правила определяют способы расчета размера арендной платы, а также порядок, условия и сроки внесения арендной платы за земельные участки, находящиеся в муниципальной собственности.</w:t>
      </w:r>
    </w:p>
    <w:p w:rsidR="00847F87" w:rsidRDefault="00847F87" w:rsidP="00847F87">
      <w:pPr>
        <w:rPr>
          <w:szCs w:val="24"/>
        </w:rPr>
      </w:pPr>
    </w:p>
    <w:p w:rsidR="00847F87" w:rsidRDefault="00847F87" w:rsidP="00847F87">
      <w:pPr>
        <w:autoSpaceDE w:val="0"/>
        <w:autoSpaceDN w:val="0"/>
        <w:adjustRightInd w:val="0"/>
        <w:ind w:firstLine="540"/>
        <w:jc w:val="both"/>
        <w:rPr>
          <w:szCs w:val="24"/>
        </w:rPr>
      </w:pPr>
      <w:r>
        <w:rPr>
          <w:szCs w:val="24"/>
        </w:rPr>
        <w:t xml:space="preserve">2. Размер арендной платы при аренде земельных участков, находящихся в муниципальной собственности (далее - земельные участки), в расчете на год (далее - арендная плата) определяется </w:t>
      </w:r>
      <w:r w:rsidR="005C4D93">
        <w:rPr>
          <w:szCs w:val="24"/>
        </w:rPr>
        <w:t>местной администрацией сельского поселения Эльбрус</w:t>
      </w:r>
      <w:r>
        <w:rPr>
          <w:szCs w:val="24"/>
        </w:rPr>
        <w:t xml:space="preserve">, (далее - </w:t>
      </w:r>
      <w:r w:rsidR="005C4D93">
        <w:rPr>
          <w:szCs w:val="24"/>
        </w:rPr>
        <w:t>администрация</w:t>
      </w:r>
      <w:r>
        <w:rPr>
          <w:szCs w:val="24"/>
        </w:rPr>
        <w:t>), если иное не установлено федеральными законами, одним из следующих способов:</w:t>
      </w:r>
    </w:p>
    <w:p w:rsidR="00847F87" w:rsidRDefault="00847F87" w:rsidP="00847F87">
      <w:pPr>
        <w:autoSpaceDE w:val="0"/>
        <w:autoSpaceDN w:val="0"/>
        <w:adjustRightInd w:val="0"/>
        <w:spacing w:before="240"/>
        <w:ind w:firstLine="540"/>
        <w:jc w:val="both"/>
        <w:rPr>
          <w:szCs w:val="24"/>
        </w:rPr>
      </w:pPr>
      <w:r>
        <w:rPr>
          <w:szCs w:val="24"/>
        </w:rPr>
        <w:t>а) на основании кадастровой стоимости земельных участков;</w:t>
      </w:r>
    </w:p>
    <w:p w:rsidR="00847F87" w:rsidRDefault="00847F87" w:rsidP="00847F87">
      <w:pPr>
        <w:autoSpaceDE w:val="0"/>
        <w:autoSpaceDN w:val="0"/>
        <w:adjustRightInd w:val="0"/>
        <w:spacing w:before="240"/>
        <w:ind w:firstLine="540"/>
        <w:jc w:val="both"/>
        <w:rPr>
          <w:szCs w:val="24"/>
        </w:rPr>
      </w:pPr>
      <w:r>
        <w:rPr>
          <w:szCs w:val="24"/>
        </w:rPr>
        <w:t>б) по результатам торгов, проводимых в форме аукциона (далее - торги);</w:t>
      </w:r>
    </w:p>
    <w:p w:rsidR="00847F87" w:rsidRDefault="00847F87" w:rsidP="00847F87">
      <w:pPr>
        <w:autoSpaceDE w:val="0"/>
        <w:autoSpaceDN w:val="0"/>
        <w:adjustRightInd w:val="0"/>
        <w:spacing w:before="240"/>
        <w:ind w:firstLine="540"/>
        <w:jc w:val="both"/>
        <w:rPr>
          <w:szCs w:val="24"/>
        </w:rPr>
      </w:pPr>
      <w:r>
        <w:rPr>
          <w:szCs w:val="24"/>
        </w:rPr>
        <w:t>в) в соответствии со ставками арендной платы, утвержденными Федеральной службой государственной регистрации, кадастра и картографии;</w:t>
      </w:r>
    </w:p>
    <w:p w:rsidR="00847F87" w:rsidRDefault="00847F87" w:rsidP="00847F87">
      <w:pPr>
        <w:autoSpaceDE w:val="0"/>
        <w:autoSpaceDN w:val="0"/>
        <w:adjustRightInd w:val="0"/>
        <w:spacing w:before="240"/>
        <w:ind w:firstLine="540"/>
        <w:jc w:val="both"/>
        <w:rPr>
          <w:szCs w:val="24"/>
        </w:rPr>
      </w:pPr>
      <w:bookmarkStart w:id="1" w:name="Par8"/>
      <w:bookmarkEnd w:id="1"/>
      <w:r>
        <w:rPr>
          <w:szCs w:val="24"/>
        </w:rPr>
        <w:t>3. В случае предоставления земельного участка в аренду без проведения торгов для целей, указанных в настоящем пункте, арендная плата определяется на основании кадастровой стоимости земельного участка и рассчитывается в размере:</w:t>
      </w:r>
    </w:p>
    <w:p w:rsidR="00847F87" w:rsidRDefault="00847F87" w:rsidP="00847F87">
      <w:pPr>
        <w:autoSpaceDE w:val="0"/>
        <w:autoSpaceDN w:val="0"/>
        <w:adjustRightInd w:val="0"/>
        <w:spacing w:before="240"/>
        <w:ind w:firstLine="540"/>
        <w:jc w:val="both"/>
        <w:rPr>
          <w:szCs w:val="24"/>
        </w:rPr>
      </w:pPr>
      <w:bookmarkStart w:id="2" w:name="Par10"/>
      <w:bookmarkEnd w:id="2"/>
      <w:r>
        <w:rPr>
          <w:szCs w:val="24"/>
        </w:rPr>
        <w:t>а) 0,01 процента в отношении:</w:t>
      </w:r>
    </w:p>
    <w:p w:rsidR="00847F87" w:rsidRDefault="00847F87" w:rsidP="00847F87">
      <w:pPr>
        <w:autoSpaceDE w:val="0"/>
        <w:autoSpaceDN w:val="0"/>
        <w:adjustRightInd w:val="0"/>
        <w:spacing w:before="240"/>
        <w:ind w:firstLine="540"/>
        <w:jc w:val="both"/>
        <w:rPr>
          <w:szCs w:val="24"/>
        </w:rPr>
      </w:pPr>
      <w:r>
        <w:rPr>
          <w:szCs w:val="24"/>
        </w:rPr>
        <w:t xml:space="preserve">земельного участка, предоставленного физическому или юридическому лицу, имеющему право на освобождение от уплаты земельного налога в соответствии с </w:t>
      </w:r>
      <w:hyperlink r:id="rId7" w:history="1">
        <w:r>
          <w:rPr>
            <w:color w:val="0000FF"/>
            <w:szCs w:val="24"/>
          </w:rPr>
          <w:t>законодательством</w:t>
        </w:r>
      </w:hyperlink>
      <w:r>
        <w:rPr>
          <w:szCs w:val="24"/>
        </w:rPr>
        <w:t xml:space="preserve"> о налогах и сборах;</w:t>
      </w:r>
    </w:p>
    <w:p w:rsidR="00847F87" w:rsidRDefault="00847F87" w:rsidP="00847F87">
      <w:pPr>
        <w:autoSpaceDE w:val="0"/>
        <w:autoSpaceDN w:val="0"/>
        <w:adjustRightInd w:val="0"/>
        <w:spacing w:before="240"/>
        <w:ind w:firstLine="540"/>
        <w:jc w:val="both"/>
        <w:rPr>
          <w:szCs w:val="24"/>
        </w:rPr>
      </w:pPr>
      <w:r>
        <w:rPr>
          <w:szCs w:val="24"/>
        </w:rPr>
        <w:t xml:space="preserve">земельного участка, предоставленного физическому лицу, имеющему право на уменьшение налоговой базы при уплате земельного налога в соответствии с </w:t>
      </w:r>
      <w:hyperlink r:id="rId8" w:history="1">
        <w:r>
          <w:rPr>
            <w:color w:val="0000FF"/>
            <w:szCs w:val="24"/>
          </w:rPr>
          <w:t>законодательством</w:t>
        </w:r>
      </w:hyperlink>
      <w:r>
        <w:rPr>
          <w:szCs w:val="24"/>
        </w:rPr>
        <w:t xml:space="preserve"> о налогах и сборах, в случае, если налоговая база в результате уменьшения на не облагаемую налогом сумму принимается равной нулю;</w:t>
      </w:r>
    </w:p>
    <w:p w:rsidR="00847F87" w:rsidRDefault="00847F87" w:rsidP="00847F87">
      <w:pPr>
        <w:autoSpaceDE w:val="0"/>
        <w:autoSpaceDN w:val="0"/>
        <w:adjustRightInd w:val="0"/>
        <w:spacing w:before="240"/>
        <w:ind w:firstLine="540"/>
        <w:jc w:val="both"/>
        <w:rPr>
          <w:szCs w:val="24"/>
        </w:rPr>
      </w:pPr>
      <w:r>
        <w:rPr>
          <w:szCs w:val="24"/>
        </w:rPr>
        <w:lastRenderedPageBreak/>
        <w:t>земельного участка, предоставленного физическому лицу, имеющему право на уменьшение налоговой базы при уплате земельного налога в соответствии с законодательством о налогах и сборах, в случае, если размер налогового вычета меньше размера налоговой базы. При этом ставка 0,01 процента устанавливается в отношении арендной платы, равной размеру такого вычета;</w:t>
      </w:r>
    </w:p>
    <w:p w:rsidR="00847F87" w:rsidRDefault="00847F87" w:rsidP="00847F87">
      <w:pPr>
        <w:autoSpaceDE w:val="0"/>
        <w:autoSpaceDN w:val="0"/>
        <w:adjustRightInd w:val="0"/>
        <w:spacing w:before="240"/>
        <w:ind w:firstLine="540"/>
        <w:jc w:val="both"/>
        <w:rPr>
          <w:szCs w:val="24"/>
        </w:rPr>
      </w:pPr>
      <w:r>
        <w:rPr>
          <w:szCs w:val="24"/>
        </w:rPr>
        <w:t>земельного участка, изъятого из оборота, если земельный участок в случаях, установленных федеральными законами, может быть передан в аренду;</w:t>
      </w:r>
    </w:p>
    <w:p w:rsidR="00847F87" w:rsidRDefault="00847F87" w:rsidP="00847F87">
      <w:pPr>
        <w:autoSpaceDE w:val="0"/>
        <w:autoSpaceDN w:val="0"/>
        <w:adjustRightInd w:val="0"/>
        <w:spacing w:before="240"/>
        <w:ind w:firstLine="540"/>
        <w:jc w:val="both"/>
        <w:rPr>
          <w:szCs w:val="24"/>
        </w:rPr>
      </w:pPr>
      <w:r>
        <w:rPr>
          <w:szCs w:val="24"/>
        </w:rPr>
        <w:t>земельного участка, загрязненного опасными отходами, радиоактивными веществами, подвергшегося загрязнению, заражению и деградации, за исключением случаев консервации земель с изъятием их из оборота;</w:t>
      </w:r>
    </w:p>
    <w:p w:rsidR="00847F87" w:rsidRDefault="00547334" w:rsidP="00847F87">
      <w:pPr>
        <w:autoSpaceDE w:val="0"/>
        <w:autoSpaceDN w:val="0"/>
        <w:adjustRightInd w:val="0"/>
        <w:spacing w:before="240"/>
        <w:ind w:firstLine="540"/>
        <w:jc w:val="both"/>
        <w:rPr>
          <w:szCs w:val="24"/>
        </w:rPr>
      </w:pPr>
      <w:bookmarkStart w:id="3" w:name="Par22"/>
      <w:bookmarkEnd w:id="3"/>
      <w:r>
        <w:rPr>
          <w:szCs w:val="24"/>
        </w:rPr>
        <w:t>б</w:t>
      </w:r>
      <w:r w:rsidR="00847F87">
        <w:rPr>
          <w:szCs w:val="24"/>
        </w:rPr>
        <w:t>) 0,6 процента в отношении:</w:t>
      </w:r>
    </w:p>
    <w:p w:rsidR="00847F87" w:rsidRDefault="00847F87" w:rsidP="00847F87">
      <w:pPr>
        <w:autoSpaceDE w:val="0"/>
        <w:autoSpaceDN w:val="0"/>
        <w:adjustRightInd w:val="0"/>
        <w:spacing w:before="240"/>
        <w:ind w:firstLine="540"/>
        <w:jc w:val="both"/>
        <w:rPr>
          <w:szCs w:val="24"/>
        </w:rPr>
      </w:pPr>
      <w:r>
        <w:rPr>
          <w:szCs w:val="24"/>
        </w:rPr>
        <w:t>земельного участка, предоставленного гражданину для индивидуального жилищного строительства, ведения личного подсобного хозяйства, садоводства, огородничества, сенокошения или выпаса сельскохозяйственных животных;</w:t>
      </w:r>
    </w:p>
    <w:p w:rsidR="00847F87" w:rsidRDefault="00847F87" w:rsidP="00847F87">
      <w:pPr>
        <w:autoSpaceDE w:val="0"/>
        <w:autoSpaceDN w:val="0"/>
        <w:adjustRightInd w:val="0"/>
        <w:spacing w:before="240"/>
        <w:ind w:firstLine="540"/>
        <w:jc w:val="both"/>
        <w:rPr>
          <w:szCs w:val="24"/>
        </w:rPr>
      </w:pPr>
      <w:r>
        <w:rPr>
          <w:szCs w:val="24"/>
        </w:rPr>
        <w:t>земельного участка, предоставленного крестьянскому (фермерскому) хозяйству для осуществления крестьянским (фермерским) хозяйством его деятельности;</w:t>
      </w:r>
    </w:p>
    <w:p w:rsidR="00847F87" w:rsidRDefault="00847F87" w:rsidP="00847F87">
      <w:pPr>
        <w:autoSpaceDE w:val="0"/>
        <w:autoSpaceDN w:val="0"/>
        <w:adjustRightInd w:val="0"/>
        <w:spacing w:before="240"/>
        <w:ind w:firstLine="540"/>
        <w:jc w:val="both"/>
        <w:rPr>
          <w:szCs w:val="24"/>
        </w:rPr>
      </w:pPr>
      <w:r>
        <w:rPr>
          <w:szCs w:val="24"/>
        </w:rPr>
        <w:t>земельного участка, предназначенного для ведения сельскохозяйственного производства;</w:t>
      </w:r>
    </w:p>
    <w:p w:rsidR="00847F87" w:rsidRDefault="00847F87" w:rsidP="00847F87">
      <w:pPr>
        <w:autoSpaceDE w:val="0"/>
        <w:autoSpaceDN w:val="0"/>
        <w:adjustRightInd w:val="0"/>
        <w:spacing w:before="240"/>
        <w:ind w:firstLine="540"/>
        <w:jc w:val="both"/>
        <w:rPr>
          <w:szCs w:val="24"/>
        </w:rPr>
      </w:pPr>
      <w:r>
        <w:rPr>
          <w:szCs w:val="24"/>
        </w:rPr>
        <w:t>земельного участка, предназначенного для размещения зданий и сооружений, обеспечивающих функционирование организаций средств массовой информации, учрежденных юридическими лицами, которые созданы Российской Федерацией и (или) органами государственной власти Российской Федерации;</w:t>
      </w:r>
    </w:p>
    <w:p w:rsidR="00847F87" w:rsidRDefault="00547334" w:rsidP="00847F87">
      <w:pPr>
        <w:autoSpaceDE w:val="0"/>
        <w:autoSpaceDN w:val="0"/>
        <w:adjustRightInd w:val="0"/>
        <w:spacing w:before="240"/>
        <w:ind w:firstLine="540"/>
        <w:jc w:val="both"/>
        <w:rPr>
          <w:szCs w:val="24"/>
        </w:rPr>
      </w:pPr>
      <w:bookmarkStart w:id="4" w:name="Par31"/>
      <w:bookmarkEnd w:id="4"/>
      <w:r>
        <w:rPr>
          <w:szCs w:val="24"/>
        </w:rPr>
        <w:t>в</w:t>
      </w:r>
      <w:r w:rsidR="00847F87">
        <w:rPr>
          <w:szCs w:val="24"/>
        </w:rPr>
        <w:t>) 1,5 процента в отношении:</w:t>
      </w:r>
    </w:p>
    <w:p w:rsidR="00847F87" w:rsidRDefault="00847F87" w:rsidP="00847F87">
      <w:pPr>
        <w:autoSpaceDE w:val="0"/>
        <w:autoSpaceDN w:val="0"/>
        <w:adjustRightInd w:val="0"/>
        <w:spacing w:before="240"/>
        <w:ind w:firstLine="540"/>
        <w:jc w:val="both"/>
        <w:rPr>
          <w:szCs w:val="24"/>
        </w:rPr>
      </w:pPr>
      <w:r>
        <w:rPr>
          <w:szCs w:val="24"/>
        </w:rPr>
        <w:t xml:space="preserve">земельного участка в случае заключения договора аренды в соответствии с </w:t>
      </w:r>
      <w:hyperlink r:id="rId9" w:history="1">
        <w:r>
          <w:rPr>
            <w:color w:val="0000FF"/>
            <w:szCs w:val="24"/>
          </w:rPr>
          <w:t>пунктом 5 статьи 39.7</w:t>
        </w:r>
      </w:hyperlink>
      <w:r>
        <w:rPr>
          <w:szCs w:val="24"/>
        </w:rPr>
        <w:t xml:space="preserve"> Земельного кодекса Российской Федерации, но не выше размера земельного налога, рассчитанного в отношении такого земельного участка;</w:t>
      </w:r>
    </w:p>
    <w:p w:rsidR="00847F87" w:rsidRDefault="00847F87" w:rsidP="00847F87">
      <w:pPr>
        <w:autoSpaceDE w:val="0"/>
        <w:autoSpaceDN w:val="0"/>
        <w:adjustRightInd w:val="0"/>
        <w:spacing w:before="240"/>
        <w:ind w:firstLine="540"/>
        <w:jc w:val="both"/>
        <w:rPr>
          <w:szCs w:val="24"/>
        </w:rPr>
      </w:pPr>
      <w:r>
        <w:rPr>
          <w:szCs w:val="24"/>
        </w:rPr>
        <w:t xml:space="preserve">земельного участка в случаях, не указанных в </w:t>
      </w:r>
      <w:hyperlink w:anchor="Par10" w:history="1">
        <w:r>
          <w:rPr>
            <w:color w:val="0000FF"/>
            <w:szCs w:val="24"/>
          </w:rPr>
          <w:t>подпунктах "а"</w:t>
        </w:r>
      </w:hyperlink>
      <w:r>
        <w:rPr>
          <w:szCs w:val="24"/>
        </w:rPr>
        <w:t xml:space="preserve"> - </w:t>
      </w:r>
      <w:hyperlink w:anchor="Par22" w:history="1">
        <w:r>
          <w:rPr>
            <w:color w:val="0000FF"/>
            <w:szCs w:val="24"/>
          </w:rPr>
          <w:t>"</w:t>
        </w:r>
        <w:r w:rsidR="00046CA5">
          <w:rPr>
            <w:color w:val="0000FF"/>
            <w:szCs w:val="24"/>
          </w:rPr>
          <w:t>б</w:t>
        </w:r>
        <w:r>
          <w:rPr>
            <w:color w:val="0000FF"/>
            <w:szCs w:val="24"/>
          </w:rPr>
          <w:t>"</w:t>
        </w:r>
      </w:hyperlink>
      <w:r>
        <w:rPr>
          <w:szCs w:val="24"/>
        </w:rPr>
        <w:t xml:space="preserve"> настоящего пункта и </w:t>
      </w:r>
      <w:hyperlink w:anchor="Par46" w:history="1">
        <w:r>
          <w:rPr>
            <w:color w:val="0000FF"/>
            <w:szCs w:val="24"/>
          </w:rPr>
          <w:t>пункте 5</w:t>
        </w:r>
      </w:hyperlink>
      <w:r>
        <w:rPr>
          <w:szCs w:val="24"/>
        </w:rPr>
        <w:t xml:space="preserve"> настоящих Правил,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но не выше размера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 на приобретение в собственность отсутствуют;</w:t>
      </w:r>
    </w:p>
    <w:p w:rsidR="00847F87" w:rsidRDefault="00847F87" w:rsidP="00847F87">
      <w:pPr>
        <w:autoSpaceDE w:val="0"/>
        <w:autoSpaceDN w:val="0"/>
        <w:adjustRightInd w:val="0"/>
        <w:spacing w:before="240"/>
        <w:ind w:firstLine="540"/>
        <w:jc w:val="both"/>
        <w:rPr>
          <w:szCs w:val="24"/>
        </w:rPr>
      </w:pPr>
      <w:r>
        <w:rPr>
          <w:szCs w:val="24"/>
        </w:rPr>
        <w:t xml:space="preserve">земельного участка в случаях, не указанных в </w:t>
      </w:r>
      <w:hyperlink w:anchor="Par10" w:history="1">
        <w:r>
          <w:rPr>
            <w:color w:val="0000FF"/>
            <w:szCs w:val="24"/>
          </w:rPr>
          <w:t>подпунктах "а"</w:t>
        </w:r>
      </w:hyperlink>
      <w:r>
        <w:rPr>
          <w:szCs w:val="24"/>
        </w:rPr>
        <w:t xml:space="preserve"> - </w:t>
      </w:r>
      <w:hyperlink w:anchor="Par22" w:history="1">
        <w:r>
          <w:rPr>
            <w:color w:val="0000FF"/>
            <w:szCs w:val="24"/>
          </w:rPr>
          <w:t>"</w:t>
        </w:r>
        <w:r w:rsidR="00046CA5">
          <w:rPr>
            <w:color w:val="0000FF"/>
            <w:szCs w:val="24"/>
          </w:rPr>
          <w:t>б</w:t>
        </w:r>
        <w:r>
          <w:rPr>
            <w:color w:val="0000FF"/>
            <w:szCs w:val="24"/>
          </w:rPr>
          <w:t>"</w:t>
        </w:r>
      </w:hyperlink>
      <w:r>
        <w:rPr>
          <w:szCs w:val="24"/>
        </w:rPr>
        <w:t xml:space="preserve"> настоящего пункта и </w:t>
      </w:r>
      <w:hyperlink w:anchor="Par46" w:history="1">
        <w:r>
          <w:rPr>
            <w:color w:val="0000FF"/>
            <w:szCs w:val="24"/>
          </w:rPr>
          <w:t>пункте 5</w:t>
        </w:r>
      </w:hyperlink>
      <w:r>
        <w:rPr>
          <w:szCs w:val="24"/>
        </w:rPr>
        <w:t xml:space="preserve"> настоящих Правил, предоставленного федеральному государственному унитарному предприятию, подведомственному федеральному органу исполнительной власти, осуществляющему материально-техническое и финансовое обеспечение деятельности Президента Российской Федерации и Правительства Российской Федерации;</w:t>
      </w:r>
    </w:p>
    <w:p w:rsidR="00847F87" w:rsidRDefault="00295B50" w:rsidP="00847F87">
      <w:pPr>
        <w:autoSpaceDE w:val="0"/>
        <w:autoSpaceDN w:val="0"/>
        <w:adjustRightInd w:val="0"/>
        <w:spacing w:before="240"/>
        <w:ind w:firstLine="540"/>
        <w:jc w:val="both"/>
        <w:rPr>
          <w:szCs w:val="24"/>
        </w:rPr>
      </w:pPr>
      <w:bookmarkStart w:id="5" w:name="Par38"/>
      <w:bookmarkEnd w:id="5"/>
      <w:r>
        <w:rPr>
          <w:szCs w:val="24"/>
        </w:rPr>
        <w:t>г</w:t>
      </w:r>
      <w:r w:rsidR="00847F87">
        <w:rPr>
          <w:szCs w:val="24"/>
        </w:rPr>
        <w:t>) 2 процентов в отношении:</w:t>
      </w:r>
    </w:p>
    <w:p w:rsidR="00847F87" w:rsidRDefault="00847F87" w:rsidP="00847F87">
      <w:pPr>
        <w:autoSpaceDE w:val="0"/>
        <w:autoSpaceDN w:val="0"/>
        <w:adjustRightInd w:val="0"/>
        <w:spacing w:before="240"/>
        <w:ind w:firstLine="540"/>
        <w:jc w:val="both"/>
        <w:rPr>
          <w:szCs w:val="24"/>
        </w:rPr>
      </w:pPr>
      <w:r>
        <w:rPr>
          <w:szCs w:val="24"/>
        </w:rPr>
        <w:t xml:space="preserve">земельного участка, предоставленного </w:t>
      </w:r>
      <w:proofErr w:type="spellStart"/>
      <w:r>
        <w:rPr>
          <w:szCs w:val="24"/>
        </w:rPr>
        <w:t>недропользователю</w:t>
      </w:r>
      <w:proofErr w:type="spellEnd"/>
      <w:r>
        <w:rPr>
          <w:szCs w:val="24"/>
        </w:rPr>
        <w:t xml:space="preserve"> для проведения работ, связанных с пользованием недрами;</w:t>
      </w:r>
    </w:p>
    <w:p w:rsidR="00847F87" w:rsidRDefault="00847F87" w:rsidP="00847F87">
      <w:pPr>
        <w:autoSpaceDE w:val="0"/>
        <w:autoSpaceDN w:val="0"/>
        <w:adjustRightInd w:val="0"/>
        <w:spacing w:before="240"/>
        <w:ind w:firstLine="540"/>
        <w:jc w:val="both"/>
        <w:rPr>
          <w:szCs w:val="24"/>
        </w:rPr>
      </w:pPr>
      <w:r>
        <w:rPr>
          <w:szCs w:val="24"/>
        </w:rPr>
        <w:lastRenderedPageBreak/>
        <w:t xml:space="preserve">земельного участка, предоставленного без проведения торгов, на котором отсутствуют здания, сооружения, объекты незавершенного строительства, в случаях, не указанных в </w:t>
      </w:r>
      <w:hyperlink w:anchor="Par10" w:history="1">
        <w:r>
          <w:rPr>
            <w:color w:val="0000FF"/>
            <w:szCs w:val="24"/>
          </w:rPr>
          <w:t>подпунктах "а"</w:t>
        </w:r>
      </w:hyperlink>
      <w:r>
        <w:rPr>
          <w:szCs w:val="24"/>
        </w:rPr>
        <w:t xml:space="preserve"> - </w:t>
      </w:r>
      <w:hyperlink w:anchor="Par31" w:history="1">
        <w:r>
          <w:rPr>
            <w:color w:val="0000FF"/>
            <w:szCs w:val="24"/>
          </w:rPr>
          <w:t>"</w:t>
        </w:r>
        <w:r w:rsidR="00295B50">
          <w:rPr>
            <w:color w:val="0000FF"/>
            <w:szCs w:val="24"/>
          </w:rPr>
          <w:t>в</w:t>
        </w:r>
        <w:r>
          <w:rPr>
            <w:color w:val="0000FF"/>
            <w:szCs w:val="24"/>
          </w:rPr>
          <w:t>"</w:t>
        </w:r>
      </w:hyperlink>
      <w:r>
        <w:rPr>
          <w:szCs w:val="24"/>
        </w:rPr>
        <w:t xml:space="preserve"> настоящего пункта и </w:t>
      </w:r>
      <w:hyperlink w:anchor="Par46" w:history="1">
        <w:r>
          <w:rPr>
            <w:color w:val="0000FF"/>
            <w:szCs w:val="24"/>
          </w:rPr>
          <w:t>пункте 5</w:t>
        </w:r>
      </w:hyperlink>
      <w:r>
        <w:rPr>
          <w:szCs w:val="24"/>
        </w:rPr>
        <w:t xml:space="preserve"> настоящих Правил;</w:t>
      </w:r>
    </w:p>
    <w:p w:rsidR="00847F87" w:rsidRDefault="00295B50" w:rsidP="00847F87">
      <w:pPr>
        <w:autoSpaceDE w:val="0"/>
        <w:autoSpaceDN w:val="0"/>
        <w:adjustRightInd w:val="0"/>
        <w:spacing w:before="240"/>
        <w:ind w:firstLine="540"/>
        <w:jc w:val="both"/>
        <w:rPr>
          <w:szCs w:val="24"/>
        </w:rPr>
      </w:pPr>
      <w:r>
        <w:rPr>
          <w:szCs w:val="24"/>
        </w:rPr>
        <w:t>д</w:t>
      </w:r>
      <w:r w:rsidR="00847F87">
        <w:rPr>
          <w:szCs w:val="24"/>
        </w:rPr>
        <w:t xml:space="preserve">) 3 процентов в отношении земельного участка в случаях, не указанных в </w:t>
      </w:r>
      <w:hyperlink w:anchor="Par10" w:history="1">
        <w:r w:rsidR="00847F87">
          <w:rPr>
            <w:color w:val="0000FF"/>
            <w:szCs w:val="24"/>
          </w:rPr>
          <w:t>подпунктах "а"</w:t>
        </w:r>
      </w:hyperlink>
      <w:r w:rsidR="00847F87">
        <w:rPr>
          <w:szCs w:val="24"/>
        </w:rPr>
        <w:t xml:space="preserve"> - </w:t>
      </w:r>
      <w:hyperlink w:anchor="Par38" w:history="1">
        <w:r w:rsidR="00847F87">
          <w:rPr>
            <w:color w:val="0000FF"/>
            <w:szCs w:val="24"/>
          </w:rPr>
          <w:t>"</w:t>
        </w:r>
        <w:r>
          <w:rPr>
            <w:color w:val="0000FF"/>
            <w:szCs w:val="24"/>
          </w:rPr>
          <w:t>г</w:t>
        </w:r>
        <w:r w:rsidR="00847F87">
          <w:rPr>
            <w:color w:val="0000FF"/>
            <w:szCs w:val="24"/>
          </w:rPr>
          <w:t>"</w:t>
        </w:r>
      </w:hyperlink>
      <w:r w:rsidR="00847F87">
        <w:rPr>
          <w:szCs w:val="24"/>
        </w:rPr>
        <w:t xml:space="preserve"> настоящего пункта и </w:t>
      </w:r>
      <w:hyperlink w:anchor="Par46" w:history="1">
        <w:r w:rsidR="00847F87">
          <w:rPr>
            <w:color w:val="0000FF"/>
            <w:szCs w:val="24"/>
          </w:rPr>
          <w:t>пункте 5</w:t>
        </w:r>
      </w:hyperlink>
      <w:r w:rsidR="00847F87">
        <w:rPr>
          <w:szCs w:val="24"/>
        </w:rPr>
        <w:t xml:space="preserve"> настоящих Правил, на котором расположены здания, сооружения, объекты незавершенного строительства.</w:t>
      </w:r>
    </w:p>
    <w:p w:rsidR="00847F87" w:rsidRDefault="00847F87" w:rsidP="00847F87">
      <w:pPr>
        <w:autoSpaceDE w:val="0"/>
        <w:autoSpaceDN w:val="0"/>
        <w:adjustRightInd w:val="0"/>
        <w:spacing w:before="240"/>
        <w:ind w:firstLine="540"/>
        <w:jc w:val="both"/>
        <w:rPr>
          <w:szCs w:val="24"/>
        </w:rPr>
      </w:pPr>
      <w:r>
        <w:rPr>
          <w:szCs w:val="24"/>
        </w:rPr>
        <w:t>4. В случае заключения договора аренды земельного участка на торгах на право заключения договора аренды земельного участка ежегодный размер арендной платы за земельный участок или размер первого арендного платежа за земельный участок определяется по результатам этих торгов.</w:t>
      </w:r>
    </w:p>
    <w:p w:rsidR="00847F87" w:rsidRDefault="00847F87" w:rsidP="00847F87">
      <w:pPr>
        <w:autoSpaceDE w:val="0"/>
        <w:autoSpaceDN w:val="0"/>
        <w:adjustRightInd w:val="0"/>
        <w:spacing w:before="240"/>
        <w:ind w:firstLine="540"/>
        <w:jc w:val="both"/>
        <w:rPr>
          <w:szCs w:val="24"/>
        </w:rPr>
      </w:pPr>
      <w:bookmarkStart w:id="6" w:name="Par46"/>
      <w:bookmarkEnd w:id="6"/>
      <w:r>
        <w:rPr>
          <w:szCs w:val="24"/>
        </w:rPr>
        <w:t>5. Арендная плата рассчитывается в соответствии со ставками арендной платы, утвержденными Федеральной службой государственной регистрации, кадастра и картографии, в отношении земельных участков, которые предоставлены без проведения торгов для размещения:</w:t>
      </w:r>
    </w:p>
    <w:p w:rsidR="00847F87" w:rsidRDefault="00847F87" w:rsidP="00847F87">
      <w:pPr>
        <w:autoSpaceDE w:val="0"/>
        <w:autoSpaceDN w:val="0"/>
        <w:adjustRightInd w:val="0"/>
        <w:spacing w:before="240"/>
        <w:ind w:firstLine="540"/>
        <w:jc w:val="both"/>
        <w:rPr>
          <w:szCs w:val="24"/>
        </w:rPr>
      </w:pPr>
      <w:r>
        <w:rPr>
          <w:szCs w:val="24"/>
        </w:rPr>
        <w:t>автомобильных дорог, в том числе их конструктивных элементов и дорожных сооружений, производственных объектов (сооружений, используемых при капитальном ремонте, ремонте и содержании автомобильных дорог);</w:t>
      </w:r>
    </w:p>
    <w:p w:rsidR="00847F87" w:rsidRDefault="00847F87" w:rsidP="00847F87">
      <w:pPr>
        <w:autoSpaceDE w:val="0"/>
        <w:autoSpaceDN w:val="0"/>
        <w:adjustRightInd w:val="0"/>
        <w:spacing w:before="240"/>
        <w:ind w:firstLine="540"/>
        <w:jc w:val="both"/>
        <w:rPr>
          <w:szCs w:val="24"/>
        </w:rPr>
      </w:pPr>
      <w:r>
        <w:rPr>
          <w:szCs w:val="24"/>
        </w:rPr>
        <w:t>инфраструктуры железнодорожного транспорта общего и необщего пользования;</w:t>
      </w:r>
    </w:p>
    <w:p w:rsidR="00847F87" w:rsidRDefault="00847F87" w:rsidP="00847F87">
      <w:pPr>
        <w:autoSpaceDE w:val="0"/>
        <w:autoSpaceDN w:val="0"/>
        <w:adjustRightInd w:val="0"/>
        <w:spacing w:before="240"/>
        <w:ind w:firstLine="540"/>
        <w:jc w:val="both"/>
        <w:rPr>
          <w:szCs w:val="24"/>
        </w:rPr>
      </w:pPr>
      <w:r>
        <w:rPr>
          <w:szCs w:val="24"/>
        </w:rPr>
        <w:t>линий метрополитена;</w:t>
      </w:r>
    </w:p>
    <w:p w:rsidR="00847F87" w:rsidRDefault="00847F87" w:rsidP="00847F87">
      <w:pPr>
        <w:autoSpaceDE w:val="0"/>
        <w:autoSpaceDN w:val="0"/>
        <w:adjustRightInd w:val="0"/>
        <w:spacing w:before="240"/>
        <w:ind w:firstLine="540"/>
        <w:jc w:val="both"/>
        <w:rPr>
          <w:szCs w:val="24"/>
        </w:rPr>
      </w:pPr>
      <w:r>
        <w:rPr>
          <w:szCs w:val="24"/>
        </w:rPr>
        <w:t>линий электропередачи, линий связи, в том числе линейно-кабельных сооружений;</w:t>
      </w:r>
    </w:p>
    <w:p w:rsidR="00847F87" w:rsidRDefault="00847F87" w:rsidP="00847F87">
      <w:pPr>
        <w:autoSpaceDE w:val="0"/>
        <w:autoSpaceDN w:val="0"/>
        <w:adjustRightInd w:val="0"/>
        <w:spacing w:before="240"/>
        <w:ind w:firstLine="540"/>
        <w:jc w:val="both"/>
        <w:rPr>
          <w:szCs w:val="24"/>
        </w:rPr>
      </w:pPr>
      <w:r>
        <w:rPr>
          <w:szCs w:val="24"/>
        </w:rPr>
        <w:t>трубопроводов и иных объектов, используемых в сфере тепло-, водоснабжения, водоотведения и очистки сточных вод;</w:t>
      </w:r>
    </w:p>
    <w:p w:rsidR="00847F87" w:rsidRDefault="00847F87" w:rsidP="00847F87">
      <w:pPr>
        <w:autoSpaceDE w:val="0"/>
        <w:autoSpaceDN w:val="0"/>
        <w:adjustRightInd w:val="0"/>
        <w:spacing w:before="240"/>
        <w:ind w:firstLine="540"/>
        <w:jc w:val="both"/>
        <w:rPr>
          <w:szCs w:val="24"/>
        </w:rPr>
      </w:pPr>
      <w:r>
        <w:rPr>
          <w:szCs w:val="24"/>
        </w:rPr>
        <w:t>объектов, непосредственно используемых для утилизации (захоронения) твердых бытовых отходов;</w:t>
      </w:r>
    </w:p>
    <w:p w:rsidR="00847F87" w:rsidRDefault="00847F87" w:rsidP="00847F87">
      <w:pPr>
        <w:autoSpaceDE w:val="0"/>
        <w:autoSpaceDN w:val="0"/>
        <w:adjustRightInd w:val="0"/>
        <w:spacing w:before="240"/>
        <w:ind w:firstLine="540"/>
        <w:jc w:val="both"/>
        <w:rPr>
          <w:szCs w:val="24"/>
        </w:rPr>
      </w:pPr>
      <w:r>
        <w:rPr>
          <w:szCs w:val="24"/>
        </w:rPr>
        <w:t>объектов Единой системы газоснабжения, нефтепроводов, газопроводов и иных трубопроводов аналогичного назначения, их конструктивных элементов и сооружений, являющихся неотъемлемой технологической частью указанных объектов;</w:t>
      </w:r>
    </w:p>
    <w:p w:rsidR="00847F87" w:rsidRDefault="00847F87" w:rsidP="00847F87">
      <w:pPr>
        <w:autoSpaceDE w:val="0"/>
        <w:autoSpaceDN w:val="0"/>
        <w:adjustRightInd w:val="0"/>
        <w:spacing w:before="240"/>
        <w:ind w:firstLine="540"/>
        <w:jc w:val="both"/>
        <w:rPr>
          <w:szCs w:val="24"/>
        </w:rPr>
      </w:pPr>
      <w:r>
        <w:rPr>
          <w:szCs w:val="24"/>
        </w:rPr>
        <w:t xml:space="preserve">гидроэлектростанций, тепловых станций и других электростанций, обслуживающих их сооружений и объектов, объектов электросетевого хозяйства и иных определенных </w:t>
      </w:r>
      <w:hyperlink r:id="rId10" w:history="1">
        <w:r>
          <w:rPr>
            <w:color w:val="0000FF"/>
            <w:szCs w:val="24"/>
          </w:rPr>
          <w:t>законодательством</w:t>
        </w:r>
      </w:hyperlink>
      <w:r>
        <w:rPr>
          <w:szCs w:val="24"/>
        </w:rPr>
        <w:t xml:space="preserve"> Российской Федерации об электроэнергетике объектов электроэнергетики;</w:t>
      </w:r>
    </w:p>
    <w:p w:rsidR="00847F87" w:rsidRDefault="00847F87" w:rsidP="00847F87">
      <w:pPr>
        <w:autoSpaceDE w:val="0"/>
        <w:autoSpaceDN w:val="0"/>
        <w:adjustRightInd w:val="0"/>
        <w:spacing w:before="240"/>
        <w:ind w:firstLine="540"/>
        <w:jc w:val="both"/>
        <w:rPr>
          <w:szCs w:val="24"/>
        </w:rPr>
      </w:pPr>
      <w:r>
        <w:rPr>
          <w:szCs w:val="24"/>
        </w:rPr>
        <w:t>объектов космической инфраструктуры;</w:t>
      </w:r>
    </w:p>
    <w:p w:rsidR="00847F87" w:rsidRDefault="00847F87" w:rsidP="00847F87">
      <w:pPr>
        <w:autoSpaceDE w:val="0"/>
        <w:autoSpaceDN w:val="0"/>
        <w:adjustRightInd w:val="0"/>
        <w:spacing w:before="240"/>
        <w:ind w:firstLine="540"/>
        <w:jc w:val="both"/>
        <w:rPr>
          <w:szCs w:val="24"/>
        </w:rPr>
      </w:pPr>
      <w:r>
        <w:rPr>
          <w:szCs w:val="24"/>
        </w:rPr>
        <w:t xml:space="preserve">объектов, расположенных в пределах территории особой экономической </w:t>
      </w:r>
      <w:hyperlink r:id="rId11" w:history="1">
        <w:r>
          <w:rPr>
            <w:color w:val="0000FF"/>
            <w:szCs w:val="24"/>
          </w:rPr>
          <w:t>зоны</w:t>
        </w:r>
      </w:hyperlink>
      <w:r>
        <w:rPr>
          <w:szCs w:val="24"/>
        </w:rPr>
        <w:t>;</w:t>
      </w:r>
    </w:p>
    <w:p w:rsidR="00847F87" w:rsidRDefault="00847F87" w:rsidP="00847F87">
      <w:pPr>
        <w:autoSpaceDE w:val="0"/>
        <w:autoSpaceDN w:val="0"/>
        <w:adjustRightInd w:val="0"/>
        <w:spacing w:before="240"/>
        <w:ind w:firstLine="540"/>
        <w:jc w:val="both"/>
        <w:rPr>
          <w:szCs w:val="24"/>
        </w:rPr>
      </w:pPr>
      <w:r>
        <w:rPr>
          <w:szCs w:val="24"/>
        </w:rPr>
        <w:t>аэродромов, вертодромов и посадочных площадок, аэропортов, объектов единой системы организации воздушного движения;</w:t>
      </w:r>
    </w:p>
    <w:p w:rsidR="00847F87" w:rsidRDefault="00847F87" w:rsidP="00847F87">
      <w:pPr>
        <w:autoSpaceDE w:val="0"/>
        <w:autoSpaceDN w:val="0"/>
        <w:adjustRightInd w:val="0"/>
        <w:spacing w:before="240"/>
        <w:ind w:firstLine="540"/>
        <w:jc w:val="both"/>
        <w:rPr>
          <w:szCs w:val="24"/>
        </w:rPr>
      </w:pPr>
      <w:r>
        <w:rPr>
          <w:szCs w:val="24"/>
        </w:rPr>
        <w:t>инфраструктуры морских и речных портов, перегрузочных комплексов (терминалов), гидротехнических сооружений, пунктов отстоя судов и объектов, обеспечивающих безопасность судоходства;</w:t>
      </w:r>
    </w:p>
    <w:p w:rsidR="00847F87" w:rsidRDefault="00847F87" w:rsidP="00847F87">
      <w:pPr>
        <w:autoSpaceDE w:val="0"/>
        <w:autoSpaceDN w:val="0"/>
        <w:adjustRightInd w:val="0"/>
        <w:spacing w:before="240"/>
        <w:ind w:firstLine="540"/>
        <w:jc w:val="both"/>
        <w:rPr>
          <w:szCs w:val="24"/>
        </w:rPr>
      </w:pPr>
      <w:r>
        <w:rPr>
          <w:szCs w:val="24"/>
        </w:rPr>
        <w:t>сети связи и объектов инженерной инфраструктуры, обеспечивающих эфирную наземную трансляцию общероссийских обязательных общедоступных телеканалов и радиоканалов;</w:t>
      </w:r>
    </w:p>
    <w:p w:rsidR="00847F87" w:rsidRDefault="00847F87" w:rsidP="008E357C">
      <w:pPr>
        <w:autoSpaceDE w:val="0"/>
        <w:autoSpaceDN w:val="0"/>
        <w:adjustRightInd w:val="0"/>
        <w:spacing w:before="240"/>
        <w:ind w:firstLine="540"/>
        <w:jc w:val="both"/>
        <w:rPr>
          <w:szCs w:val="24"/>
        </w:rPr>
      </w:pPr>
      <w:r>
        <w:rPr>
          <w:szCs w:val="24"/>
        </w:rPr>
        <w:t>объектов спорта;</w:t>
      </w:r>
    </w:p>
    <w:p w:rsidR="00847F87" w:rsidRDefault="00847F87" w:rsidP="00847F87">
      <w:pPr>
        <w:autoSpaceDE w:val="0"/>
        <w:autoSpaceDN w:val="0"/>
        <w:adjustRightInd w:val="0"/>
        <w:spacing w:before="240"/>
        <w:ind w:firstLine="540"/>
        <w:jc w:val="both"/>
        <w:rPr>
          <w:szCs w:val="24"/>
        </w:rPr>
      </w:pPr>
      <w:r>
        <w:rPr>
          <w:szCs w:val="24"/>
        </w:rPr>
        <w:lastRenderedPageBreak/>
        <w:t>Ставки арендной платы в отношении указанных земельных участков утверждаются Федеральной службой государственной регистрации, кадастра и картографии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соответствующих отраслях экономики.</w:t>
      </w:r>
    </w:p>
    <w:p w:rsidR="00847F87" w:rsidRDefault="00847F87" w:rsidP="00847F87">
      <w:pPr>
        <w:autoSpaceDE w:val="0"/>
        <w:autoSpaceDN w:val="0"/>
        <w:adjustRightInd w:val="0"/>
        <w:spacing w:before="240"/>
        <w:ind w:firstLine="540"/>
        <w:jc w:val="both"/>
        <w:rPr>
          <w:szCs w:val="24"/>
        </w:rPr>
      </w:pPr>
      <w:r>
        <w:rPr>
          <w:szCs w:val="24"/>
        </w:rPr>
        <w:t xml:space="preserve">5(1). В случае если в отношении земельного участка, предоставленного собственнику зданий, сооружений, право которого на приобретение в собственность земельного участка ограничено законодательством Российской Федерации, размер арендной платы, рассчитанный в соответствии с </w:t>
      </w:r>
      <w:hyperlink w:anchor="Par46" w:history="1">
        <w:r>
          <w:rPr>
            <w:color w:val="0000FF"/>
            <w:szCs w:val="24"/>
          </w:rPr>
          <w:t>пунктом 5</w:t>
        </w:r>
      </w:hyperlink>
      <w:r>
        <w:rPr>
          <w:szCs w:val="24"/>
        </w:rPr>
        <w:t xml:space="preserve"> настоящих Правил, превышает размер земельного налога, установленного в отношении предназначенных для использования в сходных целях и занимаемых зданиями, сооружениями земельных участков, для которых указанные ограничения права на приобретение в собственность отсутствуют, размер арендной платы определяется в размере земельного налога.</w:t>
      </w:r>
    </w:p>
    <w:p w:rsidR="00847F87" w:rsidRDefault="00847F87" w:rsidP="00847F87">
      <w:pPr>
        <w:autoSpaceDE w:val="0"/>
        <w:autoSpaceDN w:val="0"/>
        <w:adjustRightInd w:val="0"/>
        <w:spacing w:before="240"/>
        <w:ind w:firstLine="540"/>
        <w:jc w:val="both"/>
        <w:rPr>
          <w:szCs w:val="24"/>
        </w:rPr>
      </w:pPr>
      <w:r>
        <w:rPr>
          <w:szCs w:val="24"/>
        </w:rPr>
        <w:t>5(2). Размер арендной платы в отношении земельных участков, предоставленных без проведения торгов для размещения объектов социально-культурного назначения, строительство и эксплуатация которых осуществляются за счет средств федерального бюджета в целях реализации программ социально-экономического развития Российской Федерации, государственных программ Российской Федерации, а также национальных проектов, может устанавливаться Правительством Российской Федерации на основании предложений Федеральной службы государственной регистрации, кадастра и картографии.</w:t>
      </w:r>
    </w:p>
    <w:p w:rsidR="00847F87" w:rsidRDefault="00517F7F" w:rsidP="00847F87">
      <w:pPr>
        <w:autoSpaceDE w:val="0"/>
        <w:autoSpaceDN w:val="0"/>
        <w:adjustRightInd w:val="0"/>
        <w:spacing w:before="240"/>
        <w:ind w:firstLine="540"/>
        <w:jc w:val="both"/>
        <w:rPr>
          <w:szCs w:val="24"/>
        </w:rPr>
      </w:pPr>
      <w:r>
        <w:rPr>
          <w:szCs w:val="24"/>
        </w:rPr>
        <w:t>6</w:t>
      </w:r>
      <w:r w:rsidR="00847F87">
        <w:rPr>
          <w:szCs w:val="24"/>
        </w:rPr>
        <w:t xml:space="preserve">. В случае если по истечении 3 лет со дня предоставления в аренду земельного участка для жилищного строительства, за исключением случаев предоставления земельных участков для индивидуального жилищного строительства, не введен в эксплуатацию построенный на земельном участке объект недвижимости, арендная плата за земельный участок устанавливается в размере не менее 2-кратной налоговой ставки земельного налога на соответствующий земельный участок, если иное не установлено земельным </w:t>
      </w:r>
      <w:hyperlink r:id="rId12" w:history="1">
        <w:r w:rsidR="00847F87">
          <w:rPr>
            <w:color w:val="0000FF"/>
            <w:szCs w:val="24"/>
          </w:rPr>
          <w:t>законодательством</w:t>
        </w:r>
      </w:hyperlink>
      <w:r w:rsidR="00847F87">
        <w:rPr>
          <w:szCs w:val="24"/>
        </w:rPr>
        <w:t xml:space="preserve"> Российской Федерации.</w:t>
      </w:r>
    </w:p>
    <w:p w:rsidR="00847F87" w:rsidRPr="008E357C" w:rsidRDefault="00517F7F" w:rsidP="00847F87">
      <w:pPr>
        <w:autoSpaceDE w:val="0"/>
        <w:autoSpaceDN w:val="0"/>
        <w:adjustRightInd w:val="0"/>
        <w:spacing w:before="240"/>
        <w:ind w:firstLine="540"/>
        <w:jc w:val="both"/>
        <w:rPr>
          <w:szCs w:val="24"/>
        </w:rPr>
      </w:pPr>
      <w:bookmarkStart w:id="7" w:name="Par75"/>
      <w:bookmarkEnd w:id="7"/>
      <w:r w:rsidRPr="008E357C">
        <w:rPr>
          <w:szCs w:val="24"/>
        </w:rPr>
        <w:t>7</w:t>
      </w:r>
      <w:r w:rsidR="00847F87" w:rsidRPr="008E357C">
        <w:rPr>
          <w:szCs w:val="24"/>
        </w:rPr>
        <w:t xml:space="preserve">. При заключении договора аренды земельного участка </w:t>
      </w:r>
      <w:r w:rsidRPr="008E357C">
        <w:rPr>
          <w:szCs w:val="24"/>
        </w:rPr>
        <w:t>местная администрация сельского поселения Эльбрус</w:t>
      </w:r>
      <w:r w:rsidR="00847F87" w:rsidRPr="008E357C">
        <w:rPr>
          <w:szCs w:val="24"/>
        </w:rPr>
        <w:t xml:space="preserve"> предусматрива</w:t>
      </w:r>
      <w:r w:rsidRPr="008E357C">
        <w:rPr>
          <w:szCs w:val="24"/>
        </w:rPr>
        <w:t>е</w:t>
      </w:r>
      <w:r w:rsidR="00847F87" w:rsidRPr="008E357C">
        <w:rPr>
          <w:szCs w:val="24"/>
        </w:rPr>
        <w:t xml:space="preserve">т в таком договоре случаи и периодичность изменения арендной платы за пользование земельным участком. При этом арендная плата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w:t>
      </w:r>
      <w:hyperlink r:id="rId13" w:history="1">
        <w:r w:rsidR="00847F87" w:rsidRPr="008E357C">
          <w:rPr>
            <w:color w:val="0000FF"/>
            <w:szCs w:val="24"/>
          </w:rPr>
          <w:t>законе</w:t>
        </w:r>
      </w:hyperlink>
      <w:r w:rsidR="00847F87" w:rsidRPr="008E357C">
        <w:rPr>
          <w:szCs w:val="24"/>
        </w:rPr>
        <w:t xml:space="preserve">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
    <w:p w:rsidR="00847F87" w:rsidRPr="008E357C" w:rsidRDefault="00847F87" w:rsidP="00847F87">
      <w:pPr>
        <w:autoSpaceDE w:val="0"/>
        <w:autoSpaceDN w:val="0"/>
        <w:adjustRightInd w:val="0"/>
        <w:spacing w:before="240"/>
        <w:ind w:firstLine="540"/>
        <w:jc w:val="both"/>
        <w:rPr>
          <w:szCs w:val="24"/>
        </w:rPr>
      </w:pPr>
      <w:r w:rsidRPr="008E357C">
        <w:rPr>
          <w:szCs w:val="24"/>
        </w:rPr>
        <w:t xml:space="preserve">В случае уточнения предусмотренных </w:t>
      </w:r>
      <w:hyperlink w:anchor="Par8" w:history="1">
        <w:r w:rsidRPr="008E357C">
          <w:rPr>
            <w:color w:val="0000FF"/>
            <w:szCs w:val="24"/>
          </w:rPr>
          <w:t>пунктами 3</w:t>
        </w:r>
      </w:hyperlink>
      <w:r w:rsidRPr="008E357C">
        <w:rPr>
          <w:szCs w:val="24"/>
        </w:rPr>
        <w:t xml:space="preserve"> и </w:t>
      </w:r>
      <w:hyperlink w:anchor="Par46" w:history="1">
        <w:r w:rsidRPr="008E357C">
          <w:rPr>
            <w:color w:val="0000FF"/>
            <w:szCs w:val="24"/>
          </w:rPr>
          <w:t>5</w:t>
        </w:r>
      </w:hyperlink>
      <w:r w:rsidRPr="008E357C">
        <w:rPr>
          <w:szCs w:val="24"/>
        </w:rPr>
        <w:t xml:space="preserve"> настоящих Правил условий, в соответствии с которыми определяется размер арендной платы за земельный участок, арендная плата подлежит перерасчету по состоянию на 1 января года, следующего за годом, в котором произошло изменение указанных условий. В этом случае предусмотренное </w:t>
      </w:r>
      <w:hyperlink w:anchor="Par75" w:history="1">
        <w:r w:rsidRPr="008E357C">
          <w:rPr>
            <w:color w:val="0000FF"/>
            <w:szCs w:val="24"/>
          </w:rPr>
          <w:t>абзацем первым</w:t>
        </w:r>
      </w:hyperlink>
      <w:r w:rsidRPr="008E357C">
        <w:rPr>
          <w:szCs w:val="24"/>
        </w:rPr>
        <w:t xml:space="preserve"> настоящего пункта положение об изменении арендодателем в одностороннем порядке арендной платы на размер уровня инфляции, установленного в федеральном законе о федеральном бюджете на очередной финансовый год и плановый период, не применяется.</w:t>
      </w:r>
    </w:p>
    <w:p w:rsidR="00847F87" w:rsidRDefault="001459F1" w:rsidP="00847F87">
      <w:pPr>
        <w:autoSpaceDE w:val="0"/>
        <w:autoSpaceDN w:val="0"/>
        <w:adjustRightInd w:val="0"/>
        <w:spacing w:before="240"/>
        <w:ind w:firstLine="540"/>
        <w:jc w:val="both"/>
        <w:rPr>
          <w:szCs w:val="24"/>
        </w:rPr>
      </w:pPr>
      <w:r>
        <w:rPr>
          <w:szCs w:val="24"/>
        </w:rPr>
        <w:t>8</w:t>
      </w:r>
      <w:r w:rsidR="00847F87">
        <w:rPr>
          <w:szCs w:val="24"/>
        </w:rPr>
        <w:t xml:space="preserve">. При заключении договора аренды земельного участка, в соответствии с которым арендная плата рассчитана на основании кадастровой стоимости земельного участка, </w:t>
      </w:r>
      <w:r>
        <w:rPr>
          <w:szCs w:val="24"/>
        </w:rPr>
        <w:t>местная администрация сельского поселения Эльбрус</w:t>
      </w:r>
      <w:r w:rsidR="00847F87">
        <w:rPr>
          <w:szCs w:val="24"/>
        </w:rPr>
        <w:t xml:space="preserve"> предусматрива</w:t>
      </w:r>
      <w:r>
        <w:rPr>
          <w:szCs w:val="24"/>
        </w:rPr>
        <w:t>е</w:t>
      </w:r>
      <w:r w:rsidR="00847F87">
        <w:rPr>
          <w:szCs w:val="24"/>
        </w:rPr>
        <w:t xml:space="preserve">т в таком договоре возможность изменения арендной платы в связи с изменением кадастровой стоимости земельного участка. При этом арендная плата подлежит перерасчету по состоянию на 1 января года, следующего за годом, в котором произошло изменение кадастровой стоимости. В этом случае индексация </w:t>
      </w:r>
      <w:r w:rsidR="00847F87">
        <w:rPr>
          <w:szCs w:val="24"/>
        </w:rPr>
        <w:lastRenderedPageBreak/>
        <w:t xml:space="preserve">арендной платы с учетом размера уровня инфляции, указанного в </w:t>
      </w:r>
      <w:hyperlink w:anchor="Par75" w:history="1">
        <w:r w:rsidR="00847F87">
          <w:rPr>
            <w:color w:val="0000FF"/>
            <w:szCs w:val="24"/>
          </w:rPr>
          <w:t xml:space="preserve">пункте </w:t>
        </w:r>
        <w:r w:rsidR="007B5BA6">
          <w:rPr>
            <w:color w:val="0000FF"/>
            <w:szCs w:val="24"/>
          </w:rPr>
          <w:t>7</w:t>
        </w:r>
      </w:hyperlink>
      <w:r w:rsidR="00847F87">
        <w:rPr>
          <w:szCs w:val="24"/>
        </w:rPr>
        <w:t xml:space="preserve"> настоящих Правил, не проводится.</w:t>
      </w:r>
    </w:p>
    <w:p w:rsidR="00847F87" w:rsidRDefault="001459F1" w:rsidP="00847F87">
      <w:pPr>
        <w:autoSpaceDE w:val="0"/>
        <w:autoSpaceDN w:val="0"/>
        <w:adjustRightInd w:val="0"/>
        <w:spacing w:before="240"/>
        <w:ind w:firstLine="540"/>
        <w:jc w:val="both"/>
        <w:rPr>
          <w:szCs w:val="24"/>
        </w:rPr>
      </w:pPr>
      <w:r>
        <w:rPr>
          <w:szCs w:val="24"/>
        </w:rPr>
        <w:t>9</w:t>
      </w:r>
      <w:r w:rsidR="00847F87">
        <w:rPr>
          <w:szCs w:val="24"/>
        </w:rPr>
        <w:t>. В случае если на стороне арендатора выступают несколько лиц, арендная плата для каждого из них определяется пропорционально их доле в праве на арендованное имущество в соответствии с договором аренды земельного участка.</w:t>
      </w:r>
    </w:p>
    <w:p w:rsidR="00847F87" w:rsidRDefault="001459F1" w:rsidP="00847F87">
      <w:pPr>
        <w:autoSpaceDE w:val="0"/>
        <w:autoSpaceDN w:val="0"/>
        <w:adjustRightInd w:val="0"/>
        <w:spacing w:before="240"/>
        <w:ind w:firstLine="540"/>
        <w:jc w:val="both"/>
        <w:rPr>
          <w:szCs w:val="24"/>
        </w:rPr>
      </w:pPr>
      <w:r>
        <w:rPr>
          <w:szCs w:val="24"/>
        </w:rPr>
        <w:t>10</w:t>
      </w:r>
      <w:r w:rsidR="00847F87">
        <w:rPr>
          <w:szCs w:val="24"/>
        </w:rPr>
        <w:t xml:space="preserve">. При заключении договора аренды земельного участка </w:t>
      </w:r>
      <w:r>
        <w:rPr>
          <w:szCs w:val="24"/>
        </w:rPr>
        <w:t>местная администрация сельского поселения Эльбрус</w:t>
      </w:r>
      <w:r w:rsidR="00847F87">
        <w:rPr>
          <w:szCs w:val="24"/>
        </w:rPr>
        <w:t xml:space="preserve"> предусматрива</w:t>
      </w:r>
      <w:r>
        <w:rPr>
          <w:szCs w:val="24"/>
        </w:rPr>
        <w:t>е</w:t>
      </w:r>
      <w:r w:rsidR="00847F87">
        <w:rPr>
          <w:szCs w:val="24"/>
        </w:rPr>
        <w:t>т в таком договоре, что арендная плата перечисляется не реже 1 раза в полгода в безналичной форме на счета территориальных органов Федерального казначейства для ее распределения указанными территориальными органами в соответствии с бюджетным законодательством Российской Федерации.</w:t>
      </w:r>
    </w:p>
    <w:p w:rsidR="00847F87" w:rsidRDefault="00847F87" w:rsidP="00847F87">
      <w:pPr>
        <w:autoSpaceDE w:val="0"/>
        <w:autoSpaceDN w:val="0"/>
        <w:adjustRightInd w:val="0"/>
        <w:ind w:firstLine="540"/>
        <w:jc w:val="both"/>
        <w:outlineLvl w:val="0"/>
        <w:rPr>
          <w:szCs w:val="24"/>
        </w:rPr>
      </w:pPr>
    </w:p>
    <w:p w:rsidR="00847F87" w:rsidRDefault="00847F87" w:rsidP="00847F87">
      <w:pPr>
        <w:autoSpaceDE w:val="0"/>
        <w:autoSpaceDN w:val="0"/>
        <w:adjustRightInd w:val="0"/>
        <w:ind w:firstLine="540"/>
        <w:jc w:val="both"/>
        <w:rPr>
          <w:szCs w:val="24"/>
        </w:rPr>
      </w:pPr>
    </w:p>
    <w:p w:rsidR="005E4BEF" w:rsidRPr="00847F87" w:rsidRDefault="005E4BEF" w:rsidP="00847F87">
      <w:pPr>
        <w:ind w:firstLine="720"/>
        <w:rPr>
          <w:szCs w:val="24"/>
        </w:rPr>
      </w:pPr>
    </w:p>
    <w:sectPr w:rsidR="005E4BEF" w:rsidRPr="00847F87" w:rsidSect="0081794E">
      <w:pgSz w:w="11905" w:h="16837"/>
      <w:pgMar w:top="1134" w:right="706"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15CF5"/>
    <w:multiLevelType w:val="multilevel"/>
    <w:tmpl w:val="C69CD1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34043B"/>
    <w:multiLevelType w:val="multilevel"/>
    <w:tmpl w:val="1AB4D56E"/>
    <w:lvl w:ilvl="0">
      <w:start w:val="1"/>
      <w:numFmt w:val="decimal"/>
      <w:lvlText w:val="%1."/>
      <w:lvlJc w:val="left"/>
      <w:pPr>
        <w:ind w:left="1365" w:hanging="8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021AA8"/>
    <w:multiLevelType w:val="multilevel"/>
    <w:tmpl w:val="C314549E"/>
    <w:lvl w:ilvl="0">
      <w:start w:val="8"/>
      <w:numFmt w:val="decimal"/>
      <w:lvlText w:val="%1."/>
      <w:lvlJc w:val="left"/>
      <w:pPr>
        <w:ind w:left="1400" w:hanging="360"/>
      </w:pPr>
    </w:lvl>
    <w:lvl w:ilvl="1">
      <w:start w:val="1"/>
      <w:numFmt w:val="decimal"/>
      <w:lvlText w:val="%2."/>
      <w:lvlJc w:val="left"/>
      <w:pPr>
        <w:ind w:left="2120" w:hanging="360"/>
      </w:pPr>
    </w:lvl>
    <w:lvl w:ilvl="2">
      <w:start w:val="1"/>
      <w:numFmt w:val="decimal"/>
      <w:lvlText w:val="%3."/>
      <w:lvlJc w:val="left"/>
      <w:pPr>
        <w:ind w:left="2840" w:hanging="180"/>
      </w:pPr>
    </w:lvl>
    <w:lvl w:ilvl="3">
      <w:start w:val="1"/>
      <w:numFmt w:val="decimal"/>
      <w:lvlText w:val="%4."/>
      <w:lvlJc w:val="left"/>
      <w:pPr>
        <w:ind w:left="3560" w:hanging="360"/>
      </w:pPr>
    </w:lvl>
    <w:lvl w:ilvl="4">
      <w:start w:val="1"/>
      <w:numFmt w:val="decimal"/>
      <w:lvlText w:val="%5."/>
      <w:lvlJc w:val="left"/>
      <w:pPr>
        <w:ind w:left="4280" w:hanging="360"/>
      </w:pPr>
    </w:lvl>
    <w:lvl w:ilvl="5">
      <w:start w:val="1"/>
      <w:numFmt w:val="decimal"/>
      <w:lvlText w:val="%6."/>
      <w:lvlJc w:val="left"/>
      <w:pPr>
        <w:ind w:left="5000" w:hanging="180"/>
      </w:pPr>
    </w:lvl>
    <w:lvl w:ilvl="6">
      <w:start w:val="1"/>
      <w:numFmt w:val="decimal"/>
      <w:lvlText w:val="%7."/>
      <w:lvlJc w:val="left"/>
      <w:pPr>
        <w:ind w:left="5720" w:hanging="360"/>
      </w:pPr>
    </w:lvl>
    <w:lvl w:ilvl="7">
      <w:start w:val="1"/>
      <w:numFmt w:val="decimal"/>
      <w:lvlText w:val="%8."/>
      <w:lvlJc w:val="left"/>
      <w:pPr>
        <w:ind w:left="6440" w:hanging="360"/>
      </w:pPr>
    </w:lvl>
    <w:lvl w:ilvl="8">
      <w:start w:val="1"/>
      <w:numFmt w:val="decimal"/>
      <w:lvlText w:val="%9."/>
      <w:lvlJc w:val="left"/>
      <w:pPr>
        <w:ind w:left="7160" w:hanging="180"/>
      </w:pPr>
    </w:lvl>
  </w:abstractNum>
  <w:abstractNum w:abstractNumId="3" w15:restartNumberingAfterBreak="0">
    <w:nsid w:val="1F792281"/>
    <w:multiLevelType w:val="hybridMultilevel"/>
    <w:tmpl w:val="C492BE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BA16E2"/>
    <w:multiLevelType w:val="multilevel"/>
    <w:tmpl w:val="2A3CBCA4"/>
    <w:lvl w:ilvl="0">
      <w:start w:val="1"/>
      <w:numFmt w:val="decimal"/>
      <w:lvlText w:val="%1."/>
      <w:lvlJc w:val="left"/>
      <w:pPr>
        <w:ind w:left="360" w:hanging="360"/>
      </w:pPr>
      <w:rPr>
        <w:rFonts w:hint="default"/>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34AE29EA"/>
    <w:multiLevelType w:val="multilevel"/>
    <w:tmpl w:val="4038F9D2"/>
    <w:lvl w:ilvl="0">
      <w:start w:val="1"/>
      <w:numFmt w:val="decimal"/>
      <w:lvlText w:val="%1."/>
      <w:lvlJc w:val="left"/>
      <w:pPr>
        <w:ind w:left="900" w:hanging="360"/>
      </w:pPr>
      <w:rPr>
        <w:rFonts w:ascii="Times New Roman" w:hAnsi="Times New Roman"/>
        <w:sz w:val="28"/>
      </w:rPr>
    </w:lvl>
    <w:lvl w:ilvl="1">
      <w:start w:val="1"/>
      <w:numFmt w:val="decimal"/>
      <w:lvlText w:val="%2."/>
      <w:lvlJc w:val="left"/>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decimal"/>
      <w:lvlText w:val="%5."/>
      <w:lvlJc w:val="left"/>
      <w:pPr>
        <w:ind w:left="3780" w:hanging="360"/>
      </w:pPr>
    </w:lvl>
    <w:lvl w:ilvl="5">
      <w:start w:val="1"/>
      <w:numFmt w:val="decimal"/>
      <w:lvlText w:val="%6."/>
      <w:lvlJc w:val="left"/>
      <w:pPr>
        <w:ind w:left="4500" w:hanging="180"/>
      </w:pPr>
    </w:lvl>
    <w:lvl w:ilvl="6">
      <w:start w:val="1"/>
      <w:numFmt w:val="decimal"/>
      <w:lvlText w:val="%7."/>
      <w:lvlJc w:val="left"/>
      <w:pPr>
        <w:ind w:left="5220" w:hanging="360"/>
      </w:pPr>
    </w:lvl>
    <w:lvl w:ilvl="7">
      <w:start w:val="1"/>
      <w:numFmt w:val="decimal"/>
      <w:lvlText w:val="%8."/>
      <w:lvlJc w:val="left"/>
      <w:pPr>
        <w:ind w:left="5940" w:hanging="360"/>
      </w:pPr>
    </w:lvl>
    <w:lvl w:ilvl="8">
      <w:start w:val="1"/>
      <w:numFmt w:val="decimal"/>
      <w:lvlText w:val="%9."/>
      <w:lvlJc w:val="left"/>
      <w:pPr>
        <w:ind w:left="6660" w:hanging="180"/>
      </w:pPr>
    </w:lvl>
  </w:abstractNum>
  <w:abstractNum w:abstractNumId="6" w15:restartNumberingAfterBreak="0">
    <w:nsid w:val="3B0D26B3"/>
    <w:multiLevelType w:val="multilevel"/>
    <w:tmpl w:val="A11C553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3DB176E4"/>
    <w:multiLevelType w:val="multilevel"/>
    <w:tmpl w:val="927ACC30"/>
    <w:lvl w:ilvl="0">
      <w:start w:val="7"/>
      <w:numFmt w:val="decimal"/>
      <w:lvlText w:val="%1."/>
      <w:lvlJc w:val="left"/>
      <w:pPr>
        <w:ind w:left="900" w:hanging="360"/>
      </w:pPr>
    </w:lvl>
    <w:lvl w:ilvl="1">
      <w:start w:val="1"/>
      <w:numFmt w:val="decimal"/>
      <w:lvlText w:val="%2."/>
      <w:lvlJc w:val="left"/>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decimal"/>
      <w:lvlText w:val="%5."/>
      <w:lvlJc w:val="left"/>
      <w:pPr>
        <w:ind w:left="3780" w:hanging="360"/>
      </w:pPr>
    </w:lvl>
    <w:lvl w:ilvl="5">
      <w:start w:val="1"/>
      <w:numFmt w:val="decimal"/>
      <w:lvlText w:val="%6."/>
      <w:lvlJc w:val="left"/>
      <w:pPr>
        <w:ind w:left="4500" w:hanging="180"/>
      </w:pPr>
    </w:lvl>
    <w:lvl w:ilvl="6">
      <w:start w:val="1"/>
      <w:numFmt w:val="decimal"/>
      <w:lvlText w:val="%7."/>
      <w:lvlJc w:val="left"/>
      <w:pPr>
        <w:ind w:left="5220" w:hanging="360"/>
      </w:pPr>
    </w:lvl>
    <w:lvl w:ilvl="7">
      <w:start w:val="1"/>
      <w:numFmt w:val="decimal"/>
      <w:lvlText w:val="%8."/>
      <w:lvlJc w:val="left"/>
      <w:pPr>
        <w:ind w:left="5940" w:hanging="360"/>
      </w:pPr>
    </w:lvl>
    <w:lvl w:ilvl="8">
      <w:start w:val="1"/>
      <w:numFmt w:val="decimal"/>
      <w:lvlText w:val="%9."/>
      <w:lvlJc w:val="left"/>
      <w:pPr>
        <w:ind w:left="6660" w:hanging="180"/>
      </w:pPr>
    </w:lvl>
  </w:abstractNum>
  <w:abstractNum w:abstractNumId="8" w15:restartNumberingAfterBreak="0">
    <w:nsid w:val="5064617B"/>
    <w:multiLevelType w:val="multilevel"/>
    <w:tmpl w:val="BFAA51D2"/>
    <w:lvl w:ilvl="0">
      <w:start w:val="1"/>
      <w:numFmt w:val="decimal"/>
      <w:lvlText w:val="%1."/>
      <w:lvlJc w:val="left"/>
      <w:pPr>
        <w:ind w:left="502" w:hanging="360"/>
      </w:pPr>
      <w:rPr>
        <w:rFonts w:ascii="Times New Roman" w:eastAsia="Times New Roman" w:hAnsi="Times New Roman" w:cs="Times New Roman"/>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9" w15:restartNumberingAfterBreak="0">
    <w:nsid w:val="53BB7E6C"/>
    <w:multiLevelType w:val="multilevel"/>
    <w:tmpl w:val="8572DF78"/>
    <w:lvl w:ilvl="0">
      <w:start w:val="8"/>
      <w:numFmt w:val="decimal"/>
      <w:lvlText w:val="%1."/>
      <w:lvlJc w:val="left"/>
      <w:pPr>
        <w:ind w:left="1040" w:hanging="360"/>
      </w:pPr>
    </w:lvl>
    <w:lvl w:ilvl="1">
      <w:start w:val="1"/>
      <w:numFmt w:val="decimal"/>
      <w:lvlText w:val="%2."/>
      <w:lvlJc w:val="left"/>
      <w:pPr>
        <w:ind w:left="1760" w:hanging="360"/>
      </w:pPr>
    </w:lvl>
    <w:lvl w:ilvl="2">
      <w:start w:val="1"/>
      <w:numFmt w:val="decimal"/>
      <w:lvlText w:val="%3."/>
      <w:lvlJc w:val="left"/>
      <w:pPr>
        <w:ind w:left="2480" w:hanging="180"/>
      </w:pPr>
    </w:lvl>
    <w:lvl w:ilvl="3">
      <w:start w:val="1"/>
      <w:numFmt w:val="decimal"/>
      <w:lvlText w:val="%4."/>
      <w:lvlJc w:val="left"/>
      <w:pPr>
        <w:ind w:left="3200" w:hanging="360"/>
      </w:pPr>
    </w:lvl>
    <w:lvl w:ilvl="4">
      <w:start w:val="1"/>
      <w:numFmt w:val="decimal"/>
      <w:lvlText w:val="%5."/>
      <w:lvlJc w:val="left"/>
      <w:pPr>
        <w:ind w:left="3920" w:hanging="360"/>
      </w:pPr>
    </w:lvl>
    <w:lvl w:ilvl="5">
      <w:start w:val="1"/>
      <w:numFmt w:val="decimal"/>
      <w:lvlText w:val="%6."/>
      <w:lvlJc w:val="left"/>
      <w:pPr>
        <w:ind w:left="4640" w:hanging="180"/>
      </w:pPr>
    </w:lvl>
    <w:lvl w:ilvl="6">
      <w:start w:val="1"/>
      <w:numFmt w:val="decimal"/>
      <w:lvlText w:val="%7."/>
      <w:lvlJc w:val="left"/>
      <w:pPr>
        <w:ind w:left="5360" w:hanging="360"/>
      </w:pPr>
    </w:lvl>
    <w:lvl w:ilvl="7">
      <w:start w:val="1"/>
      <w:numFmt w:val="decimal"/>
      <w:lvlText w:val="%8."/>
      <w:lvlJc w:val="left"/>
      <w:pPr>
        <w:ind w:left="6080" w:hanging="360"/>
      </w:pPr>
    </w:lvl>
    <w:lvl w:ilvl="8">
      <w:start w:val="1"/>
      <w:numFmt w:val="decimal"/>
      <w:lvlText w:val="%9."/>
      <w:lvlJc w:val="left"/>
      <w:pPr>
        <w:ind w:left="6800" w:hanging="180"/>
      </w:pPr>
    </w:lvl>
  </w:abstractNum>
  <w:abstractNum w:abstractNumId="10" w15:restartNumberingAfterBreak="0">
    <w:nsid w:val="5AD02F90"/>
    <w:multiLevelType w:val="multilevel"/>
    <w:tmpl w:val="DE22431E"/>
    <w:lvl w:ilvl="0">
      <w:start w:val="1"/>
      <w:numFmt w:val="decimal"/>
      <w:lvlText w:val="%1."/>
      <w:lvlJc w:val="left"/>
      <w:pPr>
        <w:ind w:left="900" w:hanging="360"/>
      </w:pPr>
      <w:rPr>
        <w:rFonts w:ascii="Times New Roman" w:hAnsi="Times New Roman"/>
        <w:sz w:val="28"/>
      </w:rPr>
    </w:lvl>
    <w:lvl w:ilvl="1">
      <w:start w:val="1"/>
      <w:numFmt w:val="decimal"/>
      <w:lvlText w:val="%2."/>
      <w:lvlJc w:val="left"/>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decimal"/>
      <w:lvlText w:val="%5."/>
      <w:lvlJc w:val="left"/>
      <w:pPr>
        <w:ind w:left="3780" w:hanging="360"/>
      </w:pPr>
    </w:lvl>
    <w:lvl w:ilvl="5">
      <w:start w:val="1"/>
      <w:numFmt w:val="decimal"/>
      <w:lvlText w:val="%6."/>
      <w:lvlJc w:val="left"/>
      <w:pPr>
        <w:ind w:left="4500" w:hanging="180"/>
      </w:pPr>
    </w:lvl>
    <w:lvl w:ilvl="6">
      <w:start w:val="1"/>
      <w:numFmt w:val="decimal"/>
      <w:lvlText w:val="%7."/>
      <w:lvlJc w:val="left"/>
      <w:pPr>
        <w:ind w:left="5220" w:hanging="360"/>
      </w:pPr>
    </w:lvl>
    <w:lvl w:ilvl="7">
      <w:start w:val="1"/>
      <w:numFmt w:val="decimal"/>
      <w:lvlText w:val="%8."/>
      <w:lvlJc w:val="left"/>
      <w:pPr>
        <w:ind w:left="5940" w:hanging="360"/>
      </w:pPr>
    </w:lvl>
    <w:lvl w:ilvl="8">
      <w:start w:val="1"/>
      <w:numFmt w:val="decimal"/>
      <w:lvlText w:val="%9."/>
      <w:lvlJc w:val="left"/>
      <w:pPr>
        <w:ind w:left="6660" w:hanging="180"/>
      </w:pPr>
    </w:lvl>
  </w:abstractNum>
  <w:abstractNum w:abstractNumId="11" w15:restartNumberingAfterBreak="0">
    <w:nsid w:val="69D25FC0"/>
    <w:multiLevelType w:val="multilevel"/>
    <w:tmpl w:val="2DFEEB86"/>
    <w:lvl w:ilvl="0">
      <w:start w:val="8"/>
      <w:numFmt w:val="decimal"/>
      <w:lvlText w:val="%1."/>
      <w:lvlJc w:val="left"/>
      <w:pPr>
        <w:ind w:left="1040" w:hanging="360"/>
      </w:pPr>
    </w:lvl>
    <w:lvl w:ilvl="1">
      <w:start w:val="1"/>
      <w:numFmt w:val="decimal"/>
      <w:lvlText w:val="%2."/>
      <w:lvlJc w:val="left"/>
      <w:pPr>
        <w:ind w:left="1760" w:hanging="360"/>
      </w:pPr>
    </w:lvl>
    <w:lvl w:ilvl="2">
      <w:start w:val="1"/>
      <w:numFmt w:val="decimal"/>
      <w:lvlText w:val="%3."/>
      <w:lvlJc w:val="left"/>
      <w:pPr>
        <w:ind w:left="2480" w:hanging="180"/>
      </w:pPr>
    </w:lvl>
    <w:lvl w:ilvl="3">
      <w:start w:val="1"/>
      <w:numFmt w:val="decimal"/>
      <w:lvlText w:val="%4."/>
      <w:lvlJc w:val="left"/>
      <w:pPr>
        <w:ind w:left="3200" w:hanging="360"/>
      </w:pPr>
    </w:lvl>
    <w:lvl w:ilvl="4">
      <w:start w:val="1"/>
      <w:numFmt w:val="decimal"/>
      <w:lvlText w:val="%5."/>
      <w:lvlJc w:val="left"/>
      <w:pPr>
        <w:ind w:left="3920" w:hanging="360"/>
      </w:pPr>
    </w:lvl>
    <w:lvl w:ilvl="5">
      <w:start w:val="1"/>
      <w:numFmt w:val="decimal"/>
      <w:lvlText w:val="%6."/>
      <w:lvlJc w:val="left"/>
      <w:pPr>
        <w:ind w:left="4640" w:hanging="180"/>
      </w:pPr>
    </w:lvl>
    <w:lvl w:ilvl="6">
      <w:start w:val="1"/>
      <w:numFmt w:val="decimal"/>
      <w:lvlText w:val="%7."/>
      <w:lvlJc w:val="left"/>
      <w:pPr>
        <w:ind w:left="5360" w:hanging="360"/>
      </w:pPr>
    </w:lvl>
    <w:lvl w:ilvl="7">
      <w:start w:val="1"/>
      <w:numFmt w:val="decimal"/>
      <w:lvlText w:val="%8."/>
      <w:lvlJc w:val="left"/>
      <w:pPr>
        <w:ind w:left="6080" w:hanging="360"/>
      </w:pPr>
    </w:lvl>
    <w:lvl w:ilvl="8">
      <w:start w:val="1"/>
      <w:numFmt w:val="decimal"/>
      <w:lvlText w:val="%9."/>
      <w:lvlJc w:val="left"/>
      <w:pPr>
        <w:ind w:left="6800" w:hanging="180"/>
      </w:pPr>
    </w:lvl>
  </w:abstractNum>
  <w:num w:numId="1">
    <w:abstractNumId w:val="1"/>
  </w:num>
  <w:num w:numId="2">
    <w:abstractNumId w:val="6"/>
  </w:num>
  <w:num w:numId="3">
    <w:abstractNumId w:val="5"/>
  </w:num>
  <w:num w:numId="4">
    <w:abstractNumId w:val="7"/>
  </w:num>
  <w:num w:numId="5">
    <w:abstractNumId w:val="11"/>
  </w:num>
  <w:num w:numId="6">
    <w:abstractNumId w:val="2"/>
  </w:num>
  <w:num w:numId="7">
    <w:abstractNumId w:val="9"/>
  </w:num>
  <w:num w:numId="8">
    <w:abstractNumId w:val="10"/>
  </w:num>
  <w:num w:numId="9">
    <w:abstractNumId w:val="8"/>
  </w:num>
  <w:num w:numId="10">
    <w:abstractNumId w:val="3"/>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1A4"/>
    <w:rsid w:val="00046CA5"/>
    <w:rsid w:val="000860C4"/>
    <w:rsid w:val="001052D6"/>
    <w:rsid w:val="001459F1"/>
    <w:rsid w:val="00147E31"/>
    <w:rsid w:val="001A5781"/>
    <w:rsid w:val="001C57BD"/>
    <w:rsid w:val="001E4FE2"/>
    <w:rsid w:val="002141F8"/>
    <w:rsid w:val="00223BD2"/>
    <w:rsid w:val="002440AA"/>
    <w:rsid w:val="0027583C"/>
    <w:rsid w:val="00295B50"/>
    <w:rsid w:val="002C4ACB"/>
    <w:rsid w:val="002D11A4"/>
    <w:rsid w:val="003E57B0"/>
    <w:rsid w:val="003E68D8"/>
    <w:rsid w:val="003F2076"/>
    <w:rsid w:val="003F2749"/>
    <w:rsid w:val="003F3FCF"/>
    <w:rsid w:val="004D05C5"/>
    <w:rsid w:val="0050403A"/>
    <w:rsid w:val="00511A6D"/>
    <w:rsid w:val="00517F7F"/>
    <w:rsid w:val="00521C47"/>
    <w:rsid w:val="00547334"/>
    <w:rsid w:val="00580D1C"/>
    <w:rsid w:val="005920C7"/>
    <w:rsid w:val="005C4D93"/>
    <w:rsid w:val="005E4BEF"/>
    <w:rsid w:val="006E09C7"/>
    <w:rsid w:val="007B5BA6"/>
    <w:rsid w:val="00815ECC"/>
    <w:rsid w:val="0081794E"/>
    <w:rsid w:val="00847F87"/>
    <w:rsid w:val="00857C54"/>
    <w:rsid w:val="008E357C"/>
    <w:rsid w:val="00960AA7"/>
    <w:rsid w:val="009643C8"/>
    <w:rsid w:val="00970C83"/>
    <w:rsid w:val="009A2B22"/>
    <w:rsid w:val="00A24DC4"/>
    <w:rsid w:val="00A77B70"/>
    <w:rsid w:val="00AF0B3B"/>
    <w:rsid w:val="00AF3BC0"/>
    <w:rsid w:val="00B30685"/>
    <w:rsid w:val="00B75A69"/>
    <w:rsid w:val="00BC061A"/>
    <w:rsid w:val="00C25A34"/>
    <w:rsid w:val="00C36087"/>
    <w:rsid w:val="00C7331E"/>
    <w:rsid w:val="00C73568"/>
    <w:rsid w:val="00CE456A"/>
    <w:rsid w:val="00D74928"/>
    <w:rsid w:val="00D870CF"/>
    <w:rsid w:val="00DB130E"/>
    <w:rsid w:val="00DD5E2C"/>
    <w:rsid w:val="00E47AF1"/>
    <w:rsid w:val="00EB6175"/>
    <w:rsid w:val="00EC3A46"/>
    <w:rsid w:val="00F16A7D"/>
    <w:rsid w:val="00F43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EED23"/>
  <w15:docId w15:val="{8B559EC1-9D7A-4AE1-9463-684BE5141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pPr>
      <w:spacing w:before="240" w:after="120"/>
    </w:pPr>
    <w:rPr>
      <w:rFonts w:ascii="Arial" w:hAnsi="Arial"/>
      <w:sz w:val="28"/>
    </w:rPr>
  </w:style>
  <w:style w:type="paragraph" w:styleId="a3">
    <w:name w:val="Body Text"/>
    <w:pPr>
      <w:spacing w:after="120"/>
    </w:pPr>
    <w:rPr>
      <w:sz w:val="24"/>
    </w:rPr>
  </w:style>
  <w:style w:type="paragraph" w:styleId="a4">
    <w:name w:val="List"/>
    <w:pPr>
      <w:spacing w:after="120"/>
    </w:pPr>
    <w:rPr>
      <w:sz w:val="24"/>
    </w:rPr>
  </w:style>
  <w:style w:type="paragraph" w:styleId="a5">
    <w:name w:val="List Paragraph"/>
    <w:pPr>
      <w:ind w:left="708"/>
    </w:pPr>
    <w:rPr>
      <w:sz w:val="24"/>
    </w:rPr>
  </w:style>
  <w:style w:type="paragraph" w:customStyle="1" w:styleId="a6">
    <w:name w:val="Заголовок таблицы"/>
    <w:pPr>
      <w:jc w:val="center"/>
    </w:pPr>
    <w:rPr>
      <w:b/>
      <w:sz w:val="24"/>
    </w:rPr>
  </w:style>
  <w:style w:type="paragraph" w:customStyle="1" w:styleId="a7">
    <w:name w:val="Содержимое таблицы"/>
    <w:rPr>
      <w:sz w:val="24"/>
    </w:rPr>
  </w:style>
  <w:style w:type="paragraph" w:customStyle="1" w:styleId="ConsPlusTitle">
    <w:name w:val="ConsPlusTitle"/>
    <w:rPr>
      <w:rFonts w:ascii="Arial" w:hAnsi="Arial"/>
      <w:b/>
    </w:rPr>
  </w:style>
  <w:style w:type="paragraph" w:customStyle="1" w:styleId="ConsPlusNonformat">
    <w:name w:val="ConsPlusNonformat"/>
    <w:rPr>
      <w:rFonts w:ascii="Courier New" w:hAnsi="Courier New"/>
    </w:rPr>
  </w:style>
  <w:style w:type="paragraph" w:customStyle="1" w:styleId="10">
    <w:name w:val="Указатель1"/>
    <w:rPr>
      <w:sz w:val="24"/>
    </w:rPr>
  </w:style>
  <w:style w:type="paragraph" w:customStyle="1" w:styleId="headertext">
    <w:name w:val="headertext"/>
    <w:pPr>
      <w:spacing w:before="100" w:after="100"/>
    </w:pPr>
    <w:rPr>
      <w:sz w:val="24"/>
    </w:rPr>
  </w:style>
  <w:style w:type="paragraph" w:styleId="a8">
    <w:name w:val="Balloon Text"/>
    <w:rPr>
      <w:rFonts w:ascii="Tahoma" w:hAnsi="Tahoma"/>
      <w:sz w:val="16"/>
    </w:rPr>
  </w:style>
  <w:style w:type="paragraph" w:customStyle="1" w:styleId="11">
    <w:name w:val="Название1"/>
    <w:pPr>
      <w:spacing w:before="120" w:after="120"/>
    </w:pPr>
    <w:rPr>
      <w:i/>
      <w:sz w:val="24"/>
    </w:rPr>
  </w:style>
  <w:style w:type="paragraph" w:customStyle="1" w:styleId="ConsPlusNormal">
    <w:name w:val="ConsPlusNormal"/>
    <w:pPr>
      <w:ind w:firstLine="720"/>
    </w:pPr>
    <w:rPr>
      <w:rFonts w:ascii="Arial" w:hAnsi="Arial"/>
    </w:rPr>
  </w:style>
  <w:style w:type="character" w:styleId="a9">
    <w:name w:val="Hyperlink"/>
    <w:basedOn w:val="a0"/>
    <w:uiPriority w:val="99"/>
    <w:unhideWhenUsed/>
    <w:rsid w:val="00B75A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169374">
      <w:bodyDiv w:val="1"/>
      <w:marLeft w:val="0"/>
      <w:marRight w:val="0"/>
      <w:marTop w:val="0"/>
      <w:marBottom w:val="0"/>
      <w:divBdr>
        <w:top w:val="none" w:sz="0" w:space="0" w:color="auto"/>
        <w:left w:val="none" w:sz="0" w:space="0" w:color="auto"/>
        <w:bottom w:val="none" w:sz="0" w:space="0" w:color="auto"/>
        <w:right w:val="none" w:sz="0" w:space="0" w:color="auto"/>
      </w:divBdr>
    </w:div>
    <w:div w:id="893272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D99945E56321505233C7422F52D48B6393F76D992BB962BC923DE9C5BC1F11D25AF09EE77282EEAE50EAB08119FF8D4082E0ACE8BF1410N" TargetMode="External"/><Relationship Id="rId13" Type="http://schemas.openxmlformats.org/officeDocument/2006/relationships/hyperlink" Target="consultantplus://offline/ref=D3D99945E56321505233C7422F52D48B6E94F1639E24E468B4CB31EBC2B34006D513FC9FE47583E7F155FFA1D914F9955E84F8B0EABD411314N" TargetMode="External"/><Relationship Id="rId3" Type="http://schemas.openxmlformats.org/officeDocument/2006/relationships/styles" Target="styles.xml"/><Relationship Id="rId7" Type="http://schemas.openxmlformats.org/officeDocument/2006/relationships/hyperlink" Target="consultantplus://offline/ref=D3D99945E56321505233C7422F52D48B6393F76D992BB962BC923DE9C5BC1F11D25AF09EE07583EEAE50EAB08119FF8D4082E0ACE8BF1410N" TargetMode="External"/><Relationship Id="rId12" Type="http://schemas.openxmlformats.org/officeDocument/2006/relationships/hyperlink" Target="consultantplus://offline/ref=D3D99945E56321505233C7422F52D48B6393F465922AB962BC923DE9C5BC1F11C05AA892E4739DE5FC1FACE58E111A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D3D99945E56321505233C7422F52D48B6E9FF4669924E468B4CB31EBC2B34014D54BF09FE26B83E3E403AEE7181F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3D99945E56321505233C7422F52D48B6395F263932DB962BC923DE9C5BC1F11D25AF09EE47585E5F30AFAB4C84CF493469AFEA8F6BF43351113N" TargetMode="External"/><Relationship Id="rId4" Type="http://schemas.openxmlformats.org/officeDocument/2006/relationships/settings" Target="settings.xml"/><Relationship Id="rId9" Type="http://schemas.openxmlformats.org/officeDocument/2006/relationships/hyperlink" Target="consultantplus://offline/ref=D3D99945E56321505233C7422F52D48B6393F465922AB962BC923DE9C5BC1F11D25AF09AE67488B1AB45FBE88C1FE793469AFCAEEA1B1E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144A0-A68E-4CC8-B7AB-25C6FB86A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7</Pages>
  <Words>2821</Words>
  <Characters>16083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НАЛОГ ИМУЩЕСТВО 2018.1.doc</vt:lpstr>
    </vt:vector>
  </TitlesOfParts>
  <Company/>
  <LinksUpToDate>false</LinksUpToDate>
  <CharactersWithSpaces>18867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НАЛОГ ИМУЩЕСТВО 2018.1.doc</dc:title>
  <dc:creator>WORK</dc:creator>
  <cp:lastModifiedBy>NB-1</cp:lastModifiedBy>
  <cp:revision>10</cp:revision>
  <cp:lastPrinted>2023-09-26T08:53:00Z</cp:lastPrinted>
  <dcterms:created xsi:type="dcterms:W3CDTF">2023-06-06T13:34:00Z</dcterms:created>
  <dcterms:modified xsi:type="dcterms:W3CDTF">2023-10-16T08:58:00Z</dcterms:modified>
</cp:coreProperties>
</file>