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22" w:rsidRPr="00912722" w:rsidRDefault="00912722" w:rsidP="00912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 «Местная админист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рация сельского поселения Эльбрус»</w:t>
      </w:r>
    </w:p>
    <w:p w:rsidR="00912722" w:rsidRPr="00912722" w:rsidRDefault="00912722" w:rsidP="00912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Эльбрусского муниципального района Кабардино-Балкарской Республики</w:t>
      </w:r>
    </w:p>
    <w:p w:rsidR="00912722" w:rsidRPr="00912722" w:rsidRDefault="00912722" w:rsidP="009127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</w:p>
    <w:p w:rsidR="00912722" w:rsidRPr="00912722" w:rsidRDefault="00912722" w:rsidP="0091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722" w:rsidRPr="00912722" w:rsidRDefault="00912722" w:rsidP="00912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12722" w:rsidRPr="00912722" w:rsidRDefault="00912722" w:rsidP="00912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12722" w:rsidRPr="00912722" w:rsidRDefault="00912722" w:rsidP="00912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912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912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912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</w:t>
      </w:r>
    </w:p>
    <w:p w:rsidR="00912722" w:rsidRPr="00912722" w:rsidRDefault="00912722" w:rsidP="002E521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912722" w:rsidRPr="00912722" w:rsidRDefault="00912722" w:rsidP="002E521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2E5212" w:rsidRPr="00912722" w:rsidRDefault="002E5212" w:rsidP="002E521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Об утверждении Порядка размещения временных нестационарных аттракционов, передвижных цирков и зоопарков на территории сельского поселения </w:t>
      </w:r>
      <w:r w:rsidR="00DA7E55" w:rsidRPr="00912722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2"/>
          <w:kern w:val="36"/>
          <w:sz w:val="24"/>
          <w:szCs w:val="24"/>
          <w:lang w:eastAsia="ru-RU"/>
        </w:rPr>
        <w:t>Эльбрус</w:t>
      </w:r>
      <w:r w:rsidRPr="00912722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2"/>
          <w:kern w:val="36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Эльбрусского муниципального района</w:t>
      </w:r>
    </w:p>
    <w:p w:rsidR="002E5212" w:rsidRPr="00912722" w:rsidRDefault="002E5212" w:rsidP="002E521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2E5212" w:rsidRPr="00912722" w:rsidRDefault="002E5212" w:rsidP="002E521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2E5212" w:rsidRPr="00912722" w:rsidRDefault="002E5212" w:rsidP="002E52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E5212" w:rsidRPr="00912722" w:rsidRDefault="00912722" w:rsidP="002E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2E521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 </w:t>
      </w:r>
      <w:hyperlink r:id="rId5" w:history="1">
        <w:r w:rsidR="002E5212" w:rsidRPr="0091272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2E521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="002E5212" w:rsidRPr="0091272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Российской Федерации от 07.02.1992 N 2300-1 "О защите прав потребителей"</w:t>
        </w:r>
      </w:hyperlink>
      <w:r w:rsidR="002E521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7" w:history="1">
        <w:r w:rsidR="002E5212" w:rsidRPr="0091272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15.08.1997 N 1025 "Об утверждении правил бытового обслуживания населения в Российской Федерации"</w:t>
        </w:r>
      </w:hyperlink>
      <w:r w:rsidR="002E521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r w:rsidR="002E5212" w:rsidRPr="00912722">
        <w:rPr>
          <w:rFonts w:ascii="Times New Roman" w:hAnsi="Times New Roman" w:cs="Times New Roman"/>
          <w:sz w:val="24"/>
          <w:szCs w:val="24"/>
        </w:rPr>
        <w:t>Закон</w:t>
      </w:r>
      <w:r w:rsidR="00264FC4" w:rsidRPr="00912722">
        <w:rPr>
          <w:rFonts w:ascii="Times New Roman" w:hAnsi="Times New Roman" w:cs="Times New Roman"/>
          <w:sz w:val="24"/>
          <w:szCs w:val="24"/>
        </w:rPr>
        <w:t>ом</w:t>
      </w:r>
      <w:r w:rsidR="002E5212" w:rsidRPr="00912722">
        <w:rPr>
          <w:rFonts w:ascii="Times New Roman" w:hAnsi="Times New Roman" w:cs="Times New Roman"/>
          <w:sz w:val="24"/>
          <w:szCs w:val="24"/>
        </w:rPr>
        <w:t xml:space="preserve"> Кабардино-Балкарской Республики от 20.06.2006 N 30-РЗ "О ветеринарии" </w:t>
      </w:r>
      <w:r w:rsidR="002E521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целях упорядочения размещения временных нестационарных аттракционов, передвижных цирков и зоопарков на территории сельского поселения </w:t>
      </w:r>
      <w:r w:rsidR="00DA7E55" w:rsidRPr="00912722"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4"/>
          <w:lang w:eastAsia="ru-RU"/>
        </w:rPr>
        <w:t>Эльбрус</w:t>
      </w:r>
      <w:r w:rsidR="002E5212" w:rsidRPr="00912722"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4"/>
          <w:lang w:eastAsia="ru-RU"/>
        </w:rPr>
        <w:t>,</w:t>
      </w:r>
      <w:r w:rsidR="002E521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руководствуясь Уставом </w:t>
      </w:r>
      <w:proofErr w:type="spellStart"/>
      <w:r w:rsidR="002E521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с.п</w:t>
      </w:r>
      <w:proofErr w:type="spellEnd"/>
      <w:r w:rsidR="002E521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DA7E55" w:rsidRPr="00912722"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4"/>
          <w:lang w:eastAsia="ru-RU"/>
        </w:rPr>
        <w:t>Эльбрус</w:t>
      </w:r>
      <w:r w:rsidR="002E521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</w:p>
    <w:p w:rsidR="002E5212" w:rsidRPr="00912722" w:rsidRDefault="002E5212" w:rsidP="002E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E5212" w:rsidRPr="00912722" w:rsidRDefault="00912722" w:rsidP="002E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ПОСТАНОВЛЯЮ:</w:t>
      </w:r>
    </w:p>
    <w:p w:rsidR="002E5212" w:rsidRPr="00912722" w:rsidRDefault="002E5212" w:rsidP="002E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E5212" w:rsidRPr="0091272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1.Утвердить Порядок размещения временных нестационарных аттракционов, передвижных цирков и зоопарков на территории </w:t>
      </w:r>
      <w:r w:rsidR="00475E25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  <w:r w:rsidR="00DA7E55" w:rsidRPr="00912722"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4"/>
          <w:lang w:eastAsia="ru-RU"/>
        </w:rPr>
        <w:t>Эльбрус</w:t>
      </w:r>
      <w:r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(прилагается).</w:t>
      </w:r>
    </w:p>
    <w:p w:rsidR="002E5212" w:rsidRPr="0091272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Опубликовать настоящее Постановление в газете "</w:t>
      </w:r>
      <w:proofErr w:type="spellStart"/>
      <w:r w:rsidR="00475E25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Эльбрусские</w:t>
      </w:r>
      <w:proofErr w:type="spellEnd"/>
      <w:r w:rsidR="00475E25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новости</w:t>
      </w:r>
      <w:r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и разместить на официальном сайте </w:t>
      </w:r>
      <w:r w:rsidR="00475E25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  <w:r w:rsidR="00DA7E55" w:rsidRPr="00912722"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4"/>
          <w:lang w:eastAsia="ru-RU"/>
        </w:rPr>
        <w:t>Эльбрус</w:t>
      </w:r>
      <w:r w:rsidR="00475E25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2E5212" w:rsidRPr="0091272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Контроль за исполнением настоящего </w:t>
      </w:r>
      <w:r w:rsid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r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остановления </w:t>
      </w:r>
      <w:r w:rsidR="0091272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возложить на первого заместителя главы местной администрации сельского поселения Эльбрус </w:t>
      </w:r>
      <w:proofErr w:type="spellStart"/>
      <w:r w:rsidR="0091272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Афашокову</w:t>
      </w:r>
      <w:proofErr w:type="spellEnd"/>
      <w:r w:rsidR="00912722" w:rsidRPr="009127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И.И.</w:t>
      </w:r>
    </w:p>
    <w:p w:rsidR="00475E25" w:rsidRPr="00912722" w:rsidRDefault="00475E25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75E25" w:rsidRPr="00912722" w:rsidRDefault="00475E25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12722" w:rsidRPr="00912722" w:rsidRDefault="0091272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75E25" w:rsidRDefault="00475E25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12722" w:rsidRPr="00912722" w:rsidRDefault="0091272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75E25" w:rsidRPr="00912722" w:rsidRDefault="00475E25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12722" w:rsidRPr="00912722" w:rsidRDefault="0091272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Глава сельского поселения</w:t>
      </w:r>
      <w:r w:rsidR="00475E25" w:rsidRPr="0091272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</w:t>
      </w:r>
      <w:r w:rsidR="00857F60" w:rsidRPr="0091272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М.З.</w:t>
      </w:r>
      <w:r w:rsidR="00857F60" w:rsidRPr="0091272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DA7E55" w:rsidRPr="0091272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Согаев</w:t>
      </w:r>
      <w:proofErr w:type="spellEnd"/>
    </w:p>
    <w:p w:rsidR="002F4A7F" w:rsidRDefault="002F4A7F">
      <w:pP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 w:type="page"/>
      </w:r>
    </w:p>
    <w:p w:rsidR="00912722" w:rsidRDefault="00F4577A" w:rsidP="00F4577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остановлением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главы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25.06.2019 № 145</w:t>
      </w:r>
    </w:p>
    <w:p w:rsidR="00475E25" w:rsidRDefault="00475E25" w:rsidP="002E52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75E25" w:rsidRDefault="00475E25" w:rsidP="002E52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4577A" w:rsidRPr="00F4577A" w:rsidRDefault="002E5212" w:rsidP="00F457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F457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Порядок</w:t>
      </w:r>
    </w:p>
    <w:p w:rsidR="002E5212" w:rsidRPr="00F4577A" w:rsidRDefault="002E5212" w:rsidP="00F457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F457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размещения временных нестационарных аттракционов, передвижных цирков и зоопарков на территории </w:t>
      </w:r>
      <w:r w:rsidR="00475E25" w:rsidRPr="00F4577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DA7E55" w:rsidRPr="00F4577A">
        <w:rPr>
          <w:rFonts w:ascii="Times New Roman" w:eastAsia="Times New Roman" w:hAnsi="Times New Roman" w:cs="Times New Roman"/>
          <w:b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475E25" w:rsidRPr="00F4577A">
        <w:rPr>
          <w:rFonts w:ascii="Times New Roman" w:eastAsia="Times New Roman" w:hAnsi="Times New Roman" w:cs="Times New Roman"/>
          <w:b/>
          <w:color w:val="548DD4" w:themeColor="text2" w:themeTint="99"/>
          <w:spacing w:val="2"/>
          <w:sz w:val="28"/>
          <w:szCs w:val="28"/>
          <w:lang w:eastAsia="ru-RU"/>
        </w:rPr>
        <w:t xml:space="preserve"> Эльбрусского муниципального района</w:t>
      </w:r>
    </w:p>
    <w:p w:rsidR="002E5212" w:rsidRPr="002E5212" w:rsidRDefault="002E5212" w:rsidP="00475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Настоящий Порядок размещения временных нестационарных развлекательных аттракционов, передвижных цирков и зоопарков на территории 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475E25"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Эльбрусского муниципального района 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Порядок) разработан в целях упорядочения размещения (установки) временных нестационарных развлекательных аттракционов, передвижных цирков и зоопарков на территории 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соблюдения правил благоустройства прилегающих к ним территорий, обеспечения чистоты и порядка на территории 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обеспечения безопасности при пользовании услугами.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Работа временных нестационарных развлекательных аттракционов, передвижных цирков и зоопарков организуется в соответствии с действующим законодательством Российской Федерации и 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Кабардино-Балкарской Республики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муниципальными правовыми актами 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1.3. Настоящий Порядок регулирует отношения органов местного самоуправления с юридическими лицами и индивидуальными предпринимателями, заинтересованными в размещении и эксплуатации временных нестационарных аттракционов, передвижных цирков и зоопарков на территории 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устанавливает единый порядок оформления и выдачи разрешений на установку и размещение на территории 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475E25"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временных нестационарных аттракционов, передвижных цирков и зоопарков.</w:t>
      </w:r>
    </w:p>
    <w:p w:rsid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1.4.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Требования настоящего Порядка являются обязательными для исполнения юридическими лицами и индивидуальными предпринимателями, заинтересованными в установке и размещении временных нестационарных аттракционов, передвижных цирков и зоопарков на территории </w:t>
      </w:r>
      <w:r w:rsidR="00475E25" w:rsidRPr="00264F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64FC4" w:rsidRPr="002E5212" w:rsidRDefault="00264FC4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Понятия, используемые в настоящем Порядке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В настоящем Порядке применяются следующие понятия: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аттракцион - не являющееся объектом капитального строительства устройство для развлечений, размещаемое в общественных местах, создающее для посетителей развлекательный эффект;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временные нестационарные аттракционы - это временно устанавливаемые (перевозимые) объекты: механизированные поступательного движения, механизированные вращательного движения, автодромы, надувные батуты, детские электромобили, </w:t>
      </w: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соревновательно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-развлекател</w:t>
      </w:r>
      <w:r w:rsidR="00475E25" w:rsidRPr="00264F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ьные, водные немеханизированные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передвижной цирк (в том числе цирк-шапито) - разборная конструкция из мачт и натягиваемого на них полотна (парусины, брезента) шатра, предназначенная для проведения цирковых, театральных и некоторых других зрелищных мероприятий главным образом в местах, где отсутствуют стационарные специализированные постройки;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передвижной зоологический парк (зоопарк) - нестационарное учреждение для содержания животных в неволе с целью их демонстрации, сохранения, воспроизводства и изучения, в том числе и научного;</w:t>
      </w:r>
    </w:p>
    <w:p w:rsidR="002E5212" w:rsidRPr="00264FC4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юридическое лицо независимо от его организационно-правовой формы или индивидуальный предприниматель, предоставляющий услуги населению в сфере культурного отдыха и развлечений с использованием временных нестационарных аттракционов, передвижных цирков и зоопарков.</w:t>
      </w:r>
    </w:p>
    <w:p w:rsidR="00475E25" w:rsidRPr="002E5212" w:rsidRDefault="00475E25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Порядок размещения временных нестационарных аттракционов</w:t>
      </w:r>
    </w:p>
    <w:p w:rsidR="002E5212" w:rsidRPr="00264FC4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Размещение (установка) и эксплуатация временных нестационарных аттракционов, передвижных цирков и зоопарков осуществляется на основании разрешения, оформленного администрацией </w:t>
      </w:r>
      <w:r w:rsidR="00475E25" w:rsidRPr="00264F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указанием срока размещения.</w:t>
      </w:r>
    </w:p>
    <w:p w:rsidR="00087E82" w:rsidRPr="002E5212" w:rsidRDefault="002F4A7F" w:rsidP="00087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8" w:history="1">
        <w:r w:rsidR="00087E82" w:rsidRPr="00087E82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="00087E82" w:rsidRPr="00087E82">
        <w:rPr>
          <w:rFonts w:ascii="Times New Roman" w:hAnsi="Times New Roman" w:cs="Times New Roman"/>
          <w:sz w:val="28"/>
          <w:szCs w:val="28"/>
        </w:rPr>
        <w:t xml:space="preserve"> выдается на основании заявления </w:t>
      </w:r>
      <w:proofErr w:type="spellStart"/>
      <w:r w:rsidR="00087E82" w:rsidRPr="00087E8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087E82" w:rsidRPr="00087E82">
        <w:rPr>
          <w:rFonts w:ascii="Times New Roman" w:hAnsi="Times New Roman" w:cs="Times New Roman"/>
          <w:sz w:val="28"/>
          <w:szCs w:val="28"/>
        </w:rPr>
        <w:t>, поданного не менее чем за 15 дней до даты планируемого размещения.</w:t>
      </w:r>
    </w:p>
    <w:p w:rsid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Заявление о выдаче разрешения на размещение временных нестационарных аттракционов, передвижных цирков и зоопарков подается </w:t>
      </w: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администрацию 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475E25"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(Приложение 1 к настоящему Порядку) и регистрируется в установленном порядке.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К заявлению на размещение временных нестационарных аттракционов прилагаются копии следующих документов: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документ, удостоверяющий личность гражданина (паспорт, временное удостоверение личности) для индивидуальных предпринимателей;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свидетельство о государственной регистрации - для юридических лиц и индивидуальных предпринимателей;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свидетельство о постановке на налоговый учет;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фото внешнего оформления, а также схема расположения временных нестационарных аттракционов;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технический паспорт аттракциона (на русском языке), выданный заводом-изготовителем аттракциона (должен быть пронумерован и сброшюрован);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приказы об организации внутреннего контроля, назначении аттестованных инженерно-технических специалистов, отвечающих за безопасную эксплуатацию аттракциона, а также оперативно-технического, ремонтного и обслуживающего аттракцион персонала;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7) страховой полис страхования гражданской ответственности владельца аттракциона за причинение вреда жизни и/или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сертификат соответствия ГОСТу;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9)сертификаты соответствия гигиеническим, противопожарным и техническим требованиям;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10) регистрационный знак временного нестационар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аттракциона или разрешение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11) техосмотр и талон (допуск) временн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нестационарного аттракциона</w:t>
      </w:r>
      <w:r w:rsidR="00DB6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B6DF2" w:rsidRPr="002E5212" w:rsidRDefault="00DB6DF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12) лист согласования </w:t>
      </w:r>
      <w:r w:rsidRPr="00DB6DF2">
        <w:rPr>
          <w:rFonts w:ascii="Times New Roman" w:hAnsi="Times New Roman" w:cs="Times New Roman"/>
          <w:sz w:val="28"/>
          <w:szCs w:val="28"/>
        </w:rPr>
        <w:t>со службами Эльбрусского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DF2">
        <w:rPr>
          <w:rFonts w:ascii="Times New Roman" w:hAnsi="Times New Roman" w:cs="Times New Roman"/>
          <w:sz w:val="28"/>
          <w:szCs w:val="28"/>
        </w:rPr>
        <w:t xml:space="preserve">(отделение надзорной деятельности по Эльбрусскому району ГУ МЧС России по КБР, ТО Управления </w:t>
      </w:r>
      <w:proofErr w:type="spellStart"/>
      <w:r w:rsidRPr="00DB6DF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B6DF2">
        <w:rPr>
          <w:rFonts w:ascii="Times New Roman" w:hAnsi="Times New Roman" w:cs="Times New Roman"/>
          <w:sz w:val="28"/>
          <w:szCs w:val="28"/>
        </w:rPr>
        <w:t xml:space="preserve"> по КБР в Эльбрусском районе).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документов должны быть заверены подписью и печатью юридического лица или подписью индивидуального предпринимателя.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К заявлению на размещение передвижных цирков и зоопарков прилагаются копии следующих документов: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документ, удостоверяющий личность гражданина (паспорт, временное удостоверение личности) для индивидуальных предпринимателей;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свидетельство о государственной регистрации - для юридических лиц и индивидуальных предпринимателей;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свидетельство о постановке на налоговый учет;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фото внешнего оформления, а также схема расположения передвижного цирка или зоопарка;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приказы об организации внутреннего контроля, назначении аттестованных инженерно-технических специалистов, отвечающих за безопасную эксплуатацию аттракциона, а также оперативно-технического, ремонтного и обслуживающего аттракцион персонала;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технические паспорта завода изготовителя на клетки для животных;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страховой полис страхования гражданской ответственности владельца аттракциона за причинение вреда жизни и/или здоровью физических лиц, имуществу физических или юридических лиц, государственному или муниципальному имуществу, окружающей среде;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сертификаты соответствия гигиеническим, противопожарным и техническим требованиям;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ветеринарное свидетельство;</w:t>
      </w:r>
    </w:p>
    <w:p w:rsid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10) документы, подтверждающие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законодательства.</w:t>
      </w:r>
    </w:p>
    <w:p w:rsidR="00DB6DF2" w:rsidRPr="002E5212" w:rsidRDefault="00DB6DF2" w:rsidP="00DB6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11)лист согласования </w:t>
      </w:r>
      <w:r w:rsidRPr="00DB6DF2">
        <w:rPr>
          <w:rFonts w:ascii="Times New Roman" w:hAnsi="Times New Roman" w:cs="Times New Roman"/>
          <w:sz w:val="28"/>
          <w:szCs w:val="28"/>
        </w:rPr>
        <w:t>со службами Эльбрусского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DF2">
        <w:rPr>
          <w:rFonts w:ascii="Times New Roman" w:hAnsi="Times New Roman" w:cs="Times New Roman"/>
          <w:sz w:val="28"/>
          <w:szCs w:val="28"/>
        </w:rPr>
        <w:t xml:space="preserve">(отделение надзорной деятельности по Эльбрусскому району ГУ МЧС России по КБР, ТО Управления </w:t>
      </w:r>
      <w:proofErr w:type="spellStart"/>
      <w:r w:rsidRPr="00DB6DF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B6DF2">
        <w:rPr>
          <w:rFonts w:ascii="Times New Roman" w:hAnsi="Times New Roman" w:cs="Times New Roman"/>
          <w:sz w:val="28"/>
          <w:szCs w:val="28"/>
        </w:rPr>
        <w:t xml:space="preserve"> по КБР в Эльбрусском районе).</w:t>
      </w:r>
    </w:p>
    <w:p w:rsidR="00DB6DF2" w:rsidRPr="002E5212" w:rsidRDefault="00DB6DF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документов должны быть заверены подписью и печатью юридического лица или подписью индивидуального предпринимателя.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3.5. Заявление с прилагаемыми в соответствии с пп.3.3.,3.4. настоящего Порядка документами рассматривается администрацией 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475E25"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 5 рабочих дней с момента его поступления. По результа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там рассмотрения администрация сельского поселения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выдает РАЗРЕШЕНИЕ на размещение временных нестационарных аттракционов, передвижных цирков, зоопарков на территории 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(Приложение N 2 к настоящему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Порядку) или отказывает в выдаче разрешения.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об отказе в выдаче разрешения принимается в случаях: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отсутствия указанных в пунктах 3.3.,3.4. Порядка документов, необходимых для выдачи разрешения;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если размещение временного нестационарного аттракциона, передвижного цирка или зоопарка нарушает установленные для их эксплуатации санитарно-эпидемиологические правила и нормативы и может повлечь за собой угрозу безопасности жизни и здоровья граждан.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Срок действия разрешения устанавливается администрацией 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475E25"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учетом сроков, указанных в заявлении </w:t>
      </w: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продления пребывания на территории 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475E25"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 обратиться в администрацию 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письмом о возможности продления срока размещения.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Место размещения временных нестационарных аттракционов, передвижных цирков и зоопарков на территории 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475E25"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 быть оборудовано в соответствии с требованиями санитарных и противопожарных норм, а также с соблюдением требований по технике безопасности.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При организации размещения временных нестационарных аттракционов, передвижных цирков и зоопарков на территории 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услугодателю</w:t>
      </w:r>
      <w:proofErr w:type="spellEnd"/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запрещается: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размещать рекламу в местах, не предназначенных для этих целей (на деревьях, столбах электроснабжения, турникетах, ограждениях и т.д.);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размещать сооружения и конструкции вне отведенной территории;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производить выпас травоядных животных;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производить захоронение павших животных.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 Установка временных нестационарных аттракционов, передвижных цирков и зоопарков без соответствующих разрешений запрещается.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3.10. При размещении временных нестационарных аттракционов, передвижных цирков и зоопарков </w:t>
      </w: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обязан: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обеспечить установку контейнеров, урн, емкостей для сбора мусора и других бытовых отходов;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обеспечить надлежащее санитарное состояние прилегающей территории;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Федерального закона " </w:t>
      </w:r>
      <w:hyperlink r:id="rId9" w:history="1">
        <w:r w:rsidRPr="00087E8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 защите прав потребителей</w:t>
        </w:r>
      </w:hyperlink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 </w:t>
      </w:r>
      <w:hyperlink r:id="rId10" w:history="1">
        <w:r w:rsidRPr="00087E8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07.02.1992 N 2300-1</w:t>
        </w:r>
      </w:hyperlink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Pr="00087E8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 бытового обслуживания населения в Российской Федерации</w:t>
        </w:r>
      </w:hyperlink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утвержденных </w:t>
      </w:r>
      <w:hyperlink r:id="rId12" w:history="1">
        <w:r w:rsidRPr="00087E8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15.08.1997 N 1025</w:t>
        </w:r>
      </w:hyperlink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(сведения об </w:t>
      </w: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его наименование,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юридический адрес, телефон, режим работы временного нестационарного аттракциона, перечень услуг и стоимость пользования ими за единицу времени, правила пользования временными нестационарными аттракционами, сведения по технике безопасности и правилах пользования временными нестационарными аттракционами, место нахождения книги жалоб и предложений, свидетельство (копия) о государственной регистрации и наименование зарегистрировавшего органа, номера телефонов органа по защите прав потребителей </w:t>
      </w: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органа, выдавшего разрешение);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требования безопасной эксплуатации временного нестационарного аттракциона и другого развлекательного оборудования.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посетителей у входа на посадочную площадку должны вывешиваться правила пользования временными нестационарными аттракционами. В них должны быть указаны: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возрастная принадлежность аттракциона;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противопоказания к пользованию временным нестационарным аттракционом по состоянию здоровья посетителей;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-номинальная нагрузка на одно посадочное место;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порядок посадки и высадки посетителей;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необходимость использования активных элементов безопасности (привязных ремней, поясов, поручней);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правила поведения посетителей при работе аттракциона (запрещается курить, принимать пищу, алкогольные напитки, проходить на аттракцион с животными, задерживать подвижные элементы, нарушать фиксацию ремней);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фамилия, имя, отчество и должность лица, ответственного за безопасную эксплуатацию временного нестационарного аттракциона.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3.11. </w:t>
      </w: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 иметь и предъявлять уполномоченным органам следующие документы: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учредительные документы;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гигиенический сертификат в случаях, предусмотренных действующим законодательством;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разрешение администрации </w:t>
      </w:r>
      <w:r w:rsidR="00475E25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475E25"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размещение на территории </w:t>
      </w:r>
      <w:r w:rsidR="00475E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475E25"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нестационарных аттракционов, передвижных цирков и зоопарков;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книгу жалоб и предложений;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инструкцию по эксплуатации;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журнал для проведения инструктажа по технике безопасности;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технические паспорта завода изготовителя на временные нестационарные аттракционы;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заключение государственных органов пожарной безопасности;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ветеринарное свидетельство (для передвижных цирков и зоопарков);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-документы, подтверждающие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 (для передвижных цирков и зоопарков;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-копия договора на утилизацию твердых бытовых отходов, заверенная подписью и печатью юридического лица или подписью индивидуального предпринимателя.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3.12. Размещение временных нестационарных аттракционов, передвижных цирков и зоопарков не должно нарушать существующее благоустройство площадки, на которой они размещены, и исключать порчу зеленых насаждении.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завершению срока функционирования временных нестационарных аттракционов, передвижного цирка или зоопарка в соответствии с разрешением на их размещение </w:t>
      </w: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 привести площадку в надлежащее состояние.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Перечень мест для размещения временных нестационарных аттракционов, передвижных цирков и зоопарков на территории </w:t>
      </w:r>
      <w:r w:rsidR="00245512"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</w:p>
    <w:p w:rsidR="0050663E" w:rsidRPr="00087E82" w:rsidRDefault="00245512" w:rsidP="002455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</w:t>
      </w:r>
      <w:r w:rsidR="005066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Территория, прилегающая к зданию Дома культуры с. Эльбрус;</w:t>
      </w:r>
    </w:p>
    <w:p w:rsidR="00245512" w:rsidRPr="00087E82" w:rsidRDefault="00245512" w:rsidP="002455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</w:t>
      </w:r>
      <w:r w:rsidR="005066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Территория перед домом № 8 в с. Эльбрус.</w:t>
      </w:r>
    </w:p>
    <w:p w:rsidR="002E5212" w:rsidRPr="002E5212" w:rsidRDefault="002E5212" w:rsidP="002455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Заключительные положения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</w:t>
      </w:r>
      <w:proofErr w:type="spellStart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несет ответственность за безопасную эксплуатацию временных нестационарных аттракционов и иной техники, а также за нарушение настоящего Порядка в соответствии с действующим законодательством.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Самовольное размещение (установка) и эксплуатация нестационарных развлекательных аттракционов, передвижных цирков и зоопарков не допускается.</w:t>
      </w:r>
    </w:p>
    <w:p w:rsidR="002E5212" w:rsidRPr="00087E82" w:rsidRDefault="00087E8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</w:t>
      </w:r>
      <w:r w:rsidR="002E5212" w:rsidRPr="002E52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Самовольно установленные нестационарные развлекательные аттракционы, передвижные цирки, зоопарки подлежат демонтажу в соответствии с действующим законодательством.</w:t>
      </w:r>
    </w:p>
    <w:p w:rsidR="00087E82" w:rsidRPr="00087E82" w:rsidRDefault="00087E82" w:rsidP="00087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E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</w:t>
      </w:r>
      <w:r w:rsidRPr="00087E82">
        <w:rPr>
          <w:rFonts w:ascii="Times New Roman" w:hAnsi="Times New Roman" w:cs="Times New Roman"/>
          <w:sz w:val="28"/>
          <w:szCs w:val="28"/>
        </w:rPr>
        <w:t xml:space="preserve"> Муниципальный контроль по исполнению настоящего Положения осуществляется в соответствии с Федеральным </w:t>
      </w:r>
      <w:hyperlink r:id="rId13" w:history="1">
        <w:r w:rsidRPr="00087E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7E82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иными нормативно-правовыми актами.</w:t>
      </w:r>
    </w:p>
    <w:p w:rsidR="00087E82" w:rsidRPr="00087E82" w:rsidRDefault="00087E82" w:rsidP="00087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E82">
        <w:rPr>
          <w:rFonts w:ascii="Times New Roman" w:hAnsi="Times New Roman" w:cs="Times New Roman"/>
          <w:sz w:val="28"/>
          <w:szCs w:val="28"/>
        </w:rPr>
        <w:t>5.5. При причинении вреда объектам внешнего благоустройства на городских территориях общего пользования юридические лица и индивидуальные предприниматели обязаны возместить причиненный ущерб в полном объеме.</w:t>
      </w:r>
    </w:p>
    <w:p w:rsidR="002F4A7F" w:rsidRDefault="002F4A7F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br w:type="page"/>
      </w:r>
    </w:p>
    <w:p w:rsidR="00245512" w:rsidRPr="00264FC4" w:rsidRDefault="00245512" w:rsidP="002455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</w:pPr>
      <w:r w:rsidRPr="00264FC4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lastRenderedPageBreak/>
        <w:t>Приложение 1 </w:t>
      </w:r>
    </w:p>
    <w:p w:rsidR="002E5212" w:rsidRPr="00264FC4" w:rsidRDefault="002E5212" w:rsidP="002455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t>к Порядку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br/>
        <w:t>размещения временных нестационарных аттракционов,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br/>
        <w:t>передвижных цирков и зоопарков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br/>
        <w:t xml:space="preserve">на территории </w:t>
      </w:r>
      <w:r w:rsidR="00245512" w:rsidRPr="00264FC4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8"/>
          <w:lang w:eastAsia="ru-RU"/>
        </w:rPr>
        <w:t>Эльбрус</w:t>
      </w:r>
    </w:p>
    <w:p w:rsidR="002E5212" w:rsidRPr="002E5212" w:rsidRDefault="002E5212" w:rsidP="002455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Главе </w:t>
      </w:r>
      <w:r w:rsidR="002455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2455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от___________________________</w:t>
      </w:r>
    </w:p>
    <w:p w:rsidR="00245512" w:rsidRDefault="002E5212" w:rsidP="002455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</w:p>
    <w:p w:rsidR="00245512" w:rsidRDefault="00245512" w:rsidP="002455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245512" w:rsidRDefault="002E5212" w:rsidP="002455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ЗАЯВЛЕНИЕ </w:t>
      </w:r>
    </w:p>
    <w:p w:rsidR="002E5212" w:rsidRPr="002E5212" w:rsidRDefault="002E5212" w:rsidP="002455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 выдаче разрешения на размещение временных нестационарных аттракционов, передвижного цирка и зоопарка на территории </w:t>
      </w:r>
      <w:r w:rsidR="002455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Полное наименование и организационно-правовая форма, юридический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 (для юридических лиц)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Фамилия, имя, отчество, паспортные данные (серия, номер, когда и кем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выдан, место регистрации), ИНН (для индивидуальных предпринимателей)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Дата и место постановки на учет в налоговом органе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Дата государственной регистрации, наименование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зарегистрировавшего органа _______________________________________________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Наименование нестационарных аттракционов, цирков - шапито и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зоопарков ___________________________________</w:t>
      </w:r>
      <w:r w:rsidR="002455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</w:t>
      </w:r>
      <w:r w:rsidR="002455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455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Место размещения______________________________________________________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6.Площадь объекта_______________________________________________________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Ориентировочная потребность в инженерно-техническом обеспечении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Режим работы__________________________________________________________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 Количество работающих на объекте _______________________________________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10. Ассортимент продукции (перечень оказываемых услуг)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11. Предполагаемый срок функционирования временных нестационарных аттракционов, передвижных цирков и зоопарков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 ______________________ 201___г. по _________________________201__г.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Я, ________________________________________________________, предупрежден об ответственности за предоставление в анкете неверных или неточных сведений.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201 __ г. (подпись дата)</w:t>
      </w:r>
    </w:p>
    <w:p w:rsidR="002F4A7F" w:rsidRDefault="002F4A7F">
      <w:pP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br w:type="page"/>
      </w:r>
    </w:p>
    <w:p w:rsidR="002E5212" w:rsidRPr="002E5212" w:rsidRDefault="002E5212" w:rsidP="002455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</w:pPr>
      <w:bookmarkStart w:id="0" w:name="_GoBack"/>
      <w:bookmarkEnd w:id="0"/>
      <w:r w:rsidRPr="002E5212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lastRenderedPageBreak/>
        <w:t>Приложение N 2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br/>
        <w:t>к Положению о порядке размещения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br/>
        <w:t>нестационарных аттракционов, передвижных 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br/>
        <w:t xml:space="preserve">зоопарков, цирков на территории </w:t>
      </w:r>
      <w:proofErr w:type="spellStart"/>
      <w:r w:rsidR="00245512" w:rsidRPr="00245512"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8"/>
          <w:lang w:eastAsia="ru-RU"/>
        </w:rPr>
        <w:t>с.п</w:t>
      </w:r>
      <w:proofErr w:type="spellEnd"/>
      <w:r w:rsidR="00245512" w:rsidRPr="00245512"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8"/>
          <w:lang w:eastAsia="ru-RU"/>
        </w:rPr>
        <w:t xml:space="preserve">.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8"/>
          <w:lang w:eastAsia="ru-RU"/>
        </w:rPr>
        <w:t>Эльбрус</w:t>
      </w:r>
      <w:r w:rsidRPr="002E5212">
        <w:rPr>
          <w:rFonts w:ascii="Times New Roman" w:eastAsia="Times New Roman" w:hAnsi="Times New Roman" w:cs="Times New Roman"/>
          <w:color w:val="548DD4" w:themeColor="text2" w:themeTint="99"/>
          <w:spacing w:val="2"/>
          <w:sz w:val="24"/>
          <w:szCs w:val="28"/>
          <w:lang w:eastAsia="ru-RU"/>
        </w:rPr>
        <w:t> 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br/>
      </w:r>
    </w:p>
    <w:p w:rsidR="002E5212" w:rsidRPr="002E5212" w:rsidRDefault="002E5212" w:rsidP="002455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РАЗРЕШЕНИЕ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"____" ____________ 20__ г. 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на размещение временных нестационарных аттракционов, передвижных цирков, зоопарков на территории </w:t>
      </w:r>
      <w:r w:rsidR="002455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DA7E55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Эльбрус</w:t>
      </w:r>
      <w:r w:rsidR="002455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Эльбрусского муниципального района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(место размещения)</w:t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Нестационарный аттракцион, передвижной цирк, зоопарк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(наименование)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E5212" w:rsidRP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Настоящее разрешение предоставлено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(указываются полное наименование и организационно-правовая форма юридического лица)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(N , дата свидетельства о государственной регистрации, наименование зарегистрировавшего органа)</w:t>
      </w:r>
    </w:p>
    <w:p w:rsidR="002E5212" w:rsidRDefault="002E52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Настоящее разрешение выдано на срок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 "____" ______________ 20___ г. по"___" __________ 20___ г.</w:t>
      </w:r>
    </w:p>
    <w:p w:rsidR="00245512" w:rsidRPr="002E5212" w:rsidRDefault="00245512" w:rsidP="002E5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357D6" w:rsidRPr="002E5212" w:rsidRDefault="002E5212" w:rsidP="00264F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</w:t>
      </w:r>
      <w:r w:rsidR="002455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(подпись, ФИО)</w:t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E5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МП</w:t>
      </w:r>
    </w:p>
    <w:sectPr w:rsidR="00A357D6" w:rsidRPr="002E5212" w:rsidSect="0091272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12"/>
    <w:rsid w:val="00087E82"/>
    <w:rsid w:val="00245512"/>
    <w:rsid w:val="00264FC4"/>
    <w:rsid w:val="002E5212"/>
    <w:rsid w:val="002F4A7F"/>
    <w:rsid w:val="00475E25"/>
    <w:rsid w:val="0050663E"/>
    <w:rsid w:val="005A42DD"/>
    <w:rsid w:val="00621489"/>
    <w:rsid w:val="00792854"/>
    <w:rsid w:val="00857F60"/>
    <w:rsid w:val="008A3B87"/>
    <w:rsid w:val="00912722"/>
    <w:rsid w:val="00985B7C"/>
    <w:rsid w:val="00A357D6"/>
    <w:rsid w:val="00C30B84"/>
    <w:rsid w:val="00CB7CBC"/>
    <w:rsid w:val="00DA7E55"/>
    <w:rsid w:val="00DB6DF2"/>
    <w:rsid w:val="00E3700B"/>
    <w:rsid w:val="00EA3A41"/>
    <w:rsid w:val="00F31003"/>
    <w:rsid w:val="00F4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4480B-67F9-4194-9D6C-5B53B519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D6"/>
  </w:style>
  <w:style w:type="paragraph" w:styleId="1">
    <w:name w:val="heading 1"/>
    <w:basedOn w:val="a"/>
    <w:link w:val="10"/>
    <w:uiPriority w:val="9"/>
    <w:qFormat/>
    <w:rsid w:val="002E5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5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5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E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5212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127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272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27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272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27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1734B0E6EFA89C868D14B51491BBB5F5D3FFCAB9361A18DD76D46212FD41337D837663EF10AFD09C54B4A71639A8E39E0446C1A094D1ABD9C73b406L" TargetMode="External"/><Relationship Id="rId13" Type="http://schemas.openxmlformats.org/officeDocument/2006/relationships/hyperlink" Target="consultantplus://offline/ref=1ACA60EC70A5D2E005E3FA75812364F439EB1E1BA80294078B90EE2D68AEA2D4E176EC8E536DCDDC450106607AP1yF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7533" TargetMode="External"/><Relationship Id="rId12" Type="http://schemas.openxmlformats.org/officeDocument/2006/relationships/hyperlink" Target="http://docs.cntd.ru/document/90475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5388" TargetMode="External"/><Relationship Id="rId11" Type="http://schemas.openxmlformats.org/officeDocument/2006/relationships/hyperlink" Target="http://docs.cntd.ru/document/9047533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53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1831-6C9C-4145-BC41-E316084B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Саракуев Аслан Хусейнович</cp:lastModifiedBy>
  <cp:revision>2</cp:revision>
  <cp:lastPrinted>2019-07-01T14:04:00Z</cp:lastPrinted>
  <dcterms:created xsi:type="dcterms:W3CDTF">2019-07-02T06:10:00Z</dcterms:created>
  <dcterms:modified xsi:type="dcterms:W3CDTF">2019-07-02T06:10:00Z</dcterms:modified>
</cp:coreProperties>
</file>